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690CC2EF" w:rsidR="00D20A62" w:rsidRPr="004E3D49" w:rsidRDefault="001A747C" w:rsidP="004A6DC9">
      <w:pPr>
        <w:pStyle w:val="a5"/>
        <w:rPr>
          <w:rFonts w:eastAsia="宋体" w:cs="Arial"/>
          <w:bCs/>
          <w:sz w:val="22"/>
          <w:lang w:eastAsia="zh-CN"/>
        </w:rPr>
      </w:pPr>
      <w:r>
        <w:rPr>
          <w:rFonts w:cs="Arial"/>
          <w:bCs/>
          <w:sz w:val="22"/>
        </w:rPr>
        <w:t>z</w:t>
      </w:r>
      <w:r w:rsidR="00D20A62" w:rsidRPr="004E3D49">
        <w:rPr>
          <w:rFonts w:cs="Arial"/>
          <w:bCs/>
          <w:sz w:val="22"/>
        </w:rPr>
        <w:t>3GPP TSG RAN WG</w:t>
      </w:r>
      <w:r w:rsidR="00D20A62" w:rsidRPr="004E3D49">
        <w:rPr>
          <w:rFonts w:eastAsia="宋体" w:cs="Arial"/>
          <w:bCs/>
          <w:sz w:val="22"/>
          <w:lang w:eastAsia="zh-CN"/>
        </w:rPr>
        <w:t>1</w:t>
      </w:r>
      <w:r w:rsidR="00D20A62">
        <w:rPr>
          <w:rFonts w:eastAsia="宋体" w:cs="Arial" w:hint="eastAsia"/>
          <w:bCs/>
          <w:sz w:val="22"/>
          <w:lang w:eastAsia="zh-CN"/>
        </w:rPr>
        <w:t xml:space="preserve"> #</w:t>
      </w:r>
      <w:r w:rsidR="00DF2722">
        <w:rPr>
          <w:rFonts w:eastAsiaTheme="minorEastAsia" w:cs="Arial"/>
          <w:sz w:val="22"/>
          <w:szCs w:val="22"/>
          <w:lang w:eastAsia="zh-CN"/>
        </w:rPr>
        <w:t>107</w:t>
      </w:r>
      <w:r w:rsidR="00694AE9">
        <w:rPr>
          <w:rFonts w:eastAsiaTheme="minorEastAsia" w:cs="Arial"/>
          <w:sz w:val="22"/>
          <w:szCs w:val="22"/>
          <w:lang w:eastAsia="zh-CN"/>
        </w:rPr>
        <w:t>-e</w:t>
      </w:r>
      <w:r w:rsidR="00694AE9">
        <w:rPr>
          <w:rFonts w:eastAsiaTheme="minorEastAsia" w:cs="Arial" w:hint="eastAsia"/>
          <w:bCs/>
          <w:sz w:val="22"/>
          <w:lang w:eastAsia="zh-CN"/>
        </w:rPr>
        <w:tab/>
      </w:r>
      <w:r w:rsidR="00694AE9">
        <w:rPr>
          <w:rFonts w:eastAsiaTheme="minorEastAsia" w:cs="Arial"/>
          <w:bCs/>
          <w:sz w:val="22"/>
          <w:lang w:eastAsia="zh-CN"/>
        </w:rPr>
        <w:t xml:space="preserve">      </w:t>
      </w:r>
      <w:r w:rsidR="00A3630F">
        <w:rPr>
          <w:rFonts w:eastAsiaTheme="minorEastAsia" w:cs="Arial"/>
          <w:bCs/>
          <w:sz w:val="22"/>
          <w:lang w:eastAsia="zh-CN"/>
        </w:rPr>
        <w:t xml:space="preserve">                             </w:t>
      </w:r>
      <w:r w:rsidR="000B4B7E">
        <w:rPr>
          <w:rFonts w:eastAsiaTheme="minorEastAsia" w:cs="Arial"/>
          <w:bCs/>
          <w:sz w:val="22"/>
          <w:lang w:eastAsia="zh-CN"/>
        </w:rPr>
        <w:t xml:space="preserve"> </w:t>
      </w:r>
      <w:r w:rsidR="00D20A62" w:rsidRPr="004E3D49">
        <w:rPr>
          <w:rFonts w:cs="Arial"/>
          <w:bCs/>
          <w:sz w:val="22"/>
        </w:rPr>
        <w:t>R1-</w:t>
      </w:r>
      <w:r w:rsidR="00B865D3">
        <w:rPr>
          <w:rFonts w:cs="Arial"/>
          <w:bCs/>
          <w:sz w:val="22"/>
        </w:rPr>
        <w:t>2</w:t>
      </w:r>
      <w:r w:rsidR="00A3630F">
        <w:rPr>
          <w:rFonts w:cs="Arial"/>
          <w:bCs/>
          <w:sz w:val="22"/>
        </w:rPr>
        <w:t>10</w:t>
      </w:r>
      <w:r w:rsidR="00DF2722">
        <w:rPr>
          <w:rFonts w:cs="Arial"/>
          <w:bCs/>
          <w:sz w:val="22"/>
        </w:rPr>
        <w:t>xxxx</w:t>
      </w:r>
    </w:p>
    <w:p w14:paraId="22532104" w14:textId="05B73C46"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DF2722">
        <w:rPr>
          <w:rFonts w:eastAsiaTheme="minorEastAsia" w:cs="Arial"/>
          <w:sz w:val="22"/>
          <w:szCs w:val="22"/>
          <w:lang w:eastAsia="zh-CN"/>
        </w:rPr>
        <w:t>N</w:t>
      </w:r>
      <w:r w:rsidR="00DF2722">
        <w:rPr>
          <w:rFonts w:eastAsiaTheme="minorEastAsia" w:cs="Arial" w:hint="eastAsia"/>
          <w:sz w:val="22"/>
          <w:szCs w:val="22"/>
          <w:lang w:eastAsia="zh-CN"/>
        </w:rPr>
        <w:t>ov</w:t>
      </w:r>
      <w:r w:rsidR="00DF2722">
        <w:rPr>
          <w:rFonts w:eastAsiaTheme="minorEastAsia" w:cs="Arial"/>
          <w:sz w:val="22"/>
          <w:szCs w:val="22"/>
          <w:lang w:eastAsia="zh-CN"/>
        </w:rPr>
        <w:t xml:space="preserve"> 11</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DF2722">
        <w:rPr>
          <w:rFonts w:eastAsiaTheme="minorEastAsia" w:cs="Arial"/>
          <w:sz w:val="22"/>
          <w:szCs w:val="22"/>
          <w:lang w:eastAsia="zh-CN"/>
        </w:rPr>
        <w:t>19</w:t>
      </w:r>
      <w:r w:rsidR="00B64458" w:rsidRPr="004A6DC9">
        <w:rPr>
          <w:rFonts w:eastAsiaTheme="minorEastAsia" w:cs="Arial"/>
          <w:sz w:val="22"/>
          <w:szCs w:val="22"/>
          <w:vertAlign w:val="superscript"/>
          <w:lang w:eastAsia="zh-CN"/>
        </w:rPr>
        <w:t>th</w:t>
      </w:r>
      <w:r w:rsidR="00B865D3">
        <w:rPr>
          <w:rFonts w:eastAsiaTheme="minorEastAsia" w:cs="Arial"/>
          <w:sz w:val="22"/>
          <w:szCs w:val="22"/>
          <w:lang w:eastAsia="zh-CN"/>
        </w:rPr>
        <w:t>, 2021</w:t>
      </w:r>
    </w:p>
    <w:p w14:paraId="79AEC871" w14:textId="2990AF4B" w:rsidR="00BE37AB" w:rsidRPr="00B865D3" w:rsidRDefault="00BE37AB" w:rsidP="004A6DC9">
      <w:pPr>
        <w:pStyle w:val="a5"/>
        <w:rPr>
          <w:rFonts w:eastAsia="宋体" w:cs="Arial"/>
          <w:bCs/>
          <w:sz w:val="22"/>
          <w:szCs w:val="22"/>
          <w:lang w:eastAsia="zh-CN"/>
        </w:rPr>
      </w:pPr>
    </w:p>
    <w:p w14:paraId="5AB27856" w14:textId="43945E44" w:rsidR="00D20A62" w:rsidRPr="004E3D49" w:rsidRDefault="00D20A62" w:rsidP="00394355">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15F41221"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A60E03" w:rsidRPr="00A60E03">
        <w:rPr>
          <w:rFonts w:eastAsia="宋体" w:cs="Arial"/>
          <w:sz w:val="22"/>
          <w:szCs w:val="22"/>
          <w:lang w:eastAsia="zh-CN"/>
        </w:rPr>
        <w:t>Discussion on PUCCH enhancements</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684A4E3D" w14:textId="24C2E718" w:rsidR="00F828FC" w:rsidRPr="00F828FC" w:rsidRDefault="00D20A62" w:rsidP="00F828F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05A87126" w14:textId="77777777" w:rsidR="00F828FC" w:rsidRPr="007524CC" w:rsidRDefault="00F828FC" w:rsidP="00F828FC">
      <w:pPr>
        <w:rPr>
          <w:b/>
          <w:bCs/>
          <w:highlight w:val="green"/>
        </w:rPr>
      </w:pPr>
      <w:r w:rsidRPr="007524CC">
        <w:rPr>
          <w:b/>
          <w:bCs/>
          <w:highlight w:val="green"/>
        </w:rPr>
        <w:t xml:space="preserve">Agreement </w:t>
      </w:r>
    </w:p>
    <w:p w14:paraId="2A09835E" w14:textId="77777777" w:rsidR="00F828FC" w:rsidRPr="00F828FC" w:rsidRDefault="00F828FC" w:rsidP="00BD02ED">
      <w:pPr>
        <w:jc w:val="both"/>
        <w:rPr>
          <w:bCs/>
        </w:rPr>
      </w:pPr>
      <w:r w:rsidRPr="00F828FC">
        <w:rPr>
          <w:bCs/>
        </w:rPr>
        <w:t xml:space="preserve">Dynamic signaling to enable/disable DMRS bundling for PUCCH or PUSCH repetitions is not supported in Rel-17.  </w:t>
      </w:r>
    </w:p>
    <w:p w14:paraId="4A016857" w14:textId="77777777" w:rsidR="00F828FC" w:rsidRDefault="00F828FC" w:rsidP="00F828FC">
      <w:pPr>
        <w:rPr>
          <w:iCs/>
        </w:rPr>
      </w:pPr>
    </w:p>
    <w:p w14:paraId="330CBE7A" w14:textId="77777777" w:rsidR="00F828FC" w:rsidRPr="00220A3E" w:rsidRDefault="00F828FC" w:rsidP="00F828FC">
      <w:pPr>
        <w:rPr>
          <w:b/>
          <w:bCs/>
          <w:highlight w:val="green"/>
        </w:rPr>
      </w:pPr>
      <w:r w:rsidRPr="006407CF">
        <w:rPr>
          <w:rFonts w:eastAsia="等线" w:hint="eastAsia"/>
          <w:b/>
          <w:bCs/>
          <w:highlight w:val="green"/>
          <w:lang w:eastAsia="zh-CN"/>
        </w:rPr>
        <w:t>Agreement</w:t>
      </w:r>
      <w:r w:rsidRPr="00220A3E">
        <w:rPr>
          <w:b/>
          <w:bCs/>
          <w:highlight w:val="green"/>
        </w:rPr>
        <w:t xml:space="preserve">: </w:t>
      </w:r>
    </w:p>
    <w:p w14:paraId="0AF4253E" w14:textId="77777777" w:rsidR="00F828FC" w:rsidRPr="00F828FC" w:rsidRDefault="00F828FC" w:rsidP="00BD02ED">
      <w:pPr>
        <w:jc w:val="both"/>
        <w:rPr>
          <w:bCs/>
        </w:rPr>
      </w:pPr>
      <w:r w:rsidRPr="00F828FC">
        <w:rPr>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5345639C" w14:textId="77777777" w:rsidR="00F828FC" w:rsidRPr="00F828FC" w:rsidRDefault="00F828FC" w:rsidP="00BD02ED">
      <w:pPr>
        <w:pStyle w:val="af4"/>
        <w:numPr>
          <w:ilvl w:val="0"/>
          <w:numId w:val="40"/>
        </w:numPr>
        <w:spacing w:line="280" w:lineRule="atLeast"/>
        <w:ind w:firstLineChars="0"/>
        <w:jc w:val="both"/>
        <w:rPr>
          <w:rFonts w:eastAsia="宋体"/>
          <w:bCs/>
          <w:szCs w:val="20"/>
        </w:rPr>
      </w:pPr>
      <w:r w:rsidRPr="00F828FC">
        <w:rPr>
          <w:rFonts w:eastAsia="宋体"/>
          <w:bCs/>
          <w:szCs w:val="20"/>
        </w:rPr>
        <w:t>Option 1: “hopping intervals determination” -&gt; “configured TDW determination” -&gt; “actual TDW determination”</w:t>
      </w:r>
    </w:p>
    <w:p w14:paraId="280B3855" w14:textId="77777777" w:rsidR="00F828FC" w:rsidRPr="00F828FC" w:rsidRDefault="00F828FC" w:rsidP="00BD02ED">
      <w:pPr>
        <w:pStyle w:val="af4"/>
        <w:numPr>
          <w:ilvl w:val="0"/>
          <w:numId w:val="40"/>
        </w:numPr>
        <w:spacing w:line="280" w:lineRule="atLeast"/>
        <w:ind w:firstLineChars="0"/>
        <w:jc w:val="both"/>
        <w:rPr>
          <w:rFonts w:eastAsia="宋体"/>
          <w:bCs/>
          <w:szCs w:val="20"/>
        </w:rPr>
      </w:pPr>
      <w:r w:rsidRPr="00F828FC">
        <w:rPr>
          <w:rFonts w:eastAsia="宋体"/>
          <w:bCs/>
          <w:szCs w:val="20"/>
        </w:rPr>
        <w:t>Option 2: “configured TDW determination” -&gt; “hopping intervals determination” -&gt; “actual TDW determination”</w:t>
      </w:r>
    </w:p>
    <w:p w14:paraId="517CD47E" w14:textId="77777777" w:rsidR="00F828FC" w:rsidRPr="00F828FC" w:rsidRDefault="00F828FC" w:rsidP="00BD02ED">
      <w:pPr>
        <w:pStyle w:val="af4"/>
        <w:numPr>
          <w:ilvl w:val="0"/>
          <w:numId w:val="40"/>
        </w:numPr>
        <w:spacing w:line="280" w:lineRule="atLeast"/>
        <w:ind w:firstLineChars="0"/>
        <w:jc w:val="both"/>
        <w:rPr>
          <w:rFonts w:eastAsia="宋体"/>
          <w:bCs/>
          <w:szCs w:val="20"/>
        </w:rPr>
      </w:pPr>
      <w:r w:rsidRPr="00F828FC">
        <w:rPr>
          <w:rFonts w:eastAsia="宋体"/>
          <w:bCs/>
          <w:szCs w:val="20"/>
        </w:rPr>
        <w:t>Option 4: “configured TDW determination” -&gt; “actual TDW determination” and “hopping intervals determination”</w:t>
      </w:r>
    </w:p>
    <w:p w14:paraId="3CF0C7C8" w14:textId="77777777" w:rsidR="00F828FC" w:rsidRPr="00F828FC" w:rsidRDefault="00F828FC" w:rsidP="00BD02ED">
      <w:pPr>
        <w:ind w:left="360"/>
        <w:jc w:val="both"/>
        <w:rPr>
          <w:bCs/>
        </w:rPr>
      </w:pPr>
      <w:r w:rsidRPr="00F828FC">
        <w:rPr>
          <w:bCs/>
        </w:rPr>
        <w:t>Note: option 1</w:t>
      </w:r>
      <w:r w:rsidRPr="00F828FC">
        <w:rPr>
          <w:bCs/>
          <w:strike/>
          <w:color w:val="FF0000"/>
        </w:rPr>
        <w:t>,</w:t>
      </w:r>
      <w:r w:rsidRPr="00F828FC">
        <w:rPr>
          <w:bCs/>
        </w:rPr>
        <w:t xml:space="preserve"> </w:t>
      </w:r>
      <w:r w:rsidRPr="00F828FC">
        <w:rPr>
          <w:bCs/>
          <w:color w:val="FF0000"/>
        </w:rPr>
        <w:t xml:space="preserve">and </w:t>
      </w:r>
      <w:r w:rsidRPr="00F828FC">
        <w:rPr>
          <w:bCs/>
        </w:rPr>
        <w:t>2</w:t>
      </w:r>
      <w:r w:rsidRPr="00F828FC">
        <w:rPr>
          <w:bCs/>
          <w:strike/>
          <w:color w:val="FF0000"/>
        </w:rPr>
        <w:t>, and 3</w:t>
      </w:r>
      <w:r w:rsidRPr="00F828FC">
        <w:rPr>
          <w:bCs/>
          <w:color w:val="FF0000"/>
        </w:rPr>
        <w:t xml:space="preserve"> </w:t>
      </w:r>
      <w:r w:rsidRPr="00F828FC">
        <w:rPr>
          <w:bCs/>
        </w:rPr>
        <w:t xml:space="preserve">assume a hopping interval can be different than an actual TDW. Option 4 assumes a hopping interval is the same as an actual TDW. </w:t>
      </w:r>
    </w:p>
    <w:p w14:paraId="7C2D0D9B" w14:textId="77777777" w:rsidR="00F828FC" w:rsidRDefault="00F828FC" w:rsidP="00F828FC">
      <w:pPr>
        <w:rPr>
          <w:b/>
          <w:bCs/>
          <w:color w:val="FF00FF"/>
        </w:rPr>
      </w:pPr>
    </w:p>
    <w:p w14:paraId="676FFE39" w14:textId="77777777" w:rsidR="00F828FC" w:rsidRPr="006F3957" w:rsidRDefault="00F828FC" w:rsidP="00F828FC">
      <w:pPr>
        <w:rPr>
          <w:b/>
          <w:bCs/>
          <w:highlight w:val="green"/>
        </w:rPr>
      </w:pPr>
      <w:r w:rsidRPr="006F3957">
        <w:rPr>
          <w:b/>
          <w:bCs/>
          <w:highlight w:val="green"/>
        </w:rPr>
        <w:t xml:space="preserve">Agreement </w:t>
      </w:r>
    </w:p>
    <w:p w14:paraId="4E78C7EB" w14:textId="77777777" w:rsidR="00F828FC" w:rsidRPr="00F828FC" w:rsidRDefault="00F828FC" w:rsidP="00F828FC">
      <w:pPr>
        <w:pStyle w:val="a0"/>
        <w:spacing w:beforeLines="50" w:before="156" w:afterLines="50" w:after="156" w:line="260" w:lineRule="exact"/>
        <w:contextualSpacing/>
        <w:rPr>
          <w:rFonts w:eastAsia="宋体"/>
          <w:lang w:eastAsia="zh-CN"/>
        </w:rPr>
      </w:pPr>
      <w:r w:rsidRPr="00F828FC">
        <w:rPr>
          <w:rFonts w:eastAsia="宋体"/>
          <w:lang w:eastAsia="zh-CN"/>
        </w:rPr>
        <w:t xml:space="preserve">Support dynamic PUCCH repetition factor indication for all PUCCH formats including format 0, 1, 2, 3, 4 with a unified mechanism as agreed in RAN1#106e under agenda 8.8.2. </w:t>
      </w:r>
    </w:p>
    <w:p w14:paraId="0A9A5BD7" w14:textId="67B45515" w:rsidR="00F828FC" w:rsidRDefault="00F828FC" w:rsidP="00F828FC">
      <w:pPr>
        <w:pStyle w:val="a0"/>
        <w:spacing w:beforeLines="50" w:before="156" w:afterLines="50" w:after="156" w:line="260" w:lineRule="exact"/>
        <w:contextualSpacing/>
        <w:rPr>
          <w:rFonts w:eastAsia="宋体"/>
          <w:lang w:eastAsia="zh-CN"/>
        </w:rPr>
      </w:pPr>
      <w:r w:rsidRPr="00F828FC">
        <w:rPr>
          <w:rFonts w:eastAsia="宋体" w:hint="eastAsia"/>
          <w:lang w:eastAsia="zh-CN"/>
        </w:rPr>
        <w:t>N</w:t>
      </w:r>
      <w:r w:rsidRPr="00F828FC">
        <w:rPr>
          <w:rFonts w:eastAsia="宋体"/>
          <w:lang w:eastAsia="zh-CN"/>
        </w:rPr>
        <w:t>ote: it does not impact the discussion of slot level or sub-slot level repetition</w:t>
      </w:r>
    </w:p>
    <w:p w14:paraId="0C30E471" w14:textId="77777777" w:rsidR="00F828FC" w:rsidRPr="00F828FC" w:rsidRDefault="00F828FC" w:rsidP="00F828FC">
      <w:pPr>
        <w:pStyle w:val="a0"/>
        <w:spacing w:beforeLines="50" w:before="156" w:afterLines="50" w:after="156" w:line="260" w:lineRule="exact"/>
        <w:contextualSpacing/>
        <w:rPr>
          <w:rFonts w:eastAsia="宋体"/>
          <w:lang w:eastAsia="zh-CN"/>
        </w:rPr>
      </w:pPr>
    </w:p>
    <w:p w14:paraId="5A20C6E5" w14:textId="2D1BFC39" w:rsidR="0014798C" w:rsidRPr="000054C8" w:rsidRDefault="00686B23" w:rsidP="008A4F40">
      <w:pPr>
        <w:pStyle w:val="a0"/>
        <w:spacing w:beforeLines="50" w:before="156" w:afterLines="50" w:after="156" w:line="260" w:lineRule="exact"/>
        <w:ind w:firstLineChars="250" w:firstLine="500"/>
        <w:contextualSpacing/>
        <w:rPr>
          <w:rFonts w:eastAsia="宋体"/>
          <w:lang w:eastAsia="zh-CN"/>
        </w:rPr>
      </w:pPr>
      <w:r>
        <w:rPr>
          <w:rFonts w:eastAsia="宋体"/>
          <w:lang w:eastAsia="zh-CN"/>
        </w:rPr>
        <w:t>I</w:t>
      </w:r>
      <w:r w:rsidR="000D1E50">
        <w:rPr>
          <w:rFonts w:eastAsia="宋体"/>
          <w:lang w:eastAsia="zh-CN"/>
        </w:rPr>
        <w:t>n this contribution</w:t>
      </w:r>
      <w:r w:rsidR="000054C8">
        <w:rPr>
          <w:rFonts w:eastAsia="宋体"/>
          <w:lang w:eastAsia="zh-CN"/>
        </w:rPr>
        <w:t>, some key issues about PUC</w:t>
      </w:r>
      <w:r>
        <w:rPr>
          <w:rFonts w:eastAsia="宋体"/>
          <w:lang w:eastAsia="zh-CN"/>
        </w:rPr>
        <w:t xml:space="preserve">CH coverage enhancement are </w:t>
      </w:r>
      <w:r w:rsidR="000054C8">
        <w:rPr>
          <w:rFonts w:eastAsia="宋体"/>
          <w:lang w:eastAsia="zh-CN"/>
        </w:rPr>
        <w:t>further analyzed, including d</w:t>
      </w:r>
      <w:r w:rsidR="000054C8" w:rsidRPr="000054C8">
        <w:rPr>
          <w:rFonts w:eastAsia="宋体"/>
          <w:lang w:eastAsia="zh-CN"/>
        </w:rPr>
        <w:t>ynamic PUCCH repetition factor indication</w:t>
      </w:r>
      <w:r w:rsidR="000054C8">
        <w:rPr>
          <w:rFonts w:eastAsia="宋体"/>
          <w:lang w:eastAsia="zh-CN"/>
        </w:rPr>
        <w:t xml:space="preserve"> and </w:t>
      </w:r>
      <w:r w:rsidR="000054C8" w:rsidRPr="000054C8">
        <w:rPr>
          <w:rFonts w:eastAsia="宋体"/>
          <w:lang w:eastAsia="zh-CN"/>
        </w:rPr>
        <w:t>DMRS bundling across PUCCH repetitions</w:t>
      </w:r>
      <w:r w:rsidR="000054C8">
        <w:rPr>
          <w:rFonts w:eastAsia="宋体"/>
          <w:lang w:eastAsia="zh-CN"/>
        </w:rPr>
        <w: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3E3021A5" w14:textId="1FEC9D4C" w:rsidR="004A121B" w:rsidRDefault="00B865D3" w:rsidP="004A121B">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D</w:t>
      </w:r>
      <w:r w:rsidRPr="00B865D3">
        <w:rPr>
          <w:rFonts w:ascii="Arial" w:eastAsia="宋体" w:hAnsi="Arial" w:cs="Times New Roman"/>
          <w:b w:val="0"/>
          <w:bCs w:val="0"/>
          <w:sz w:val="24"/>
          <w:szCs w:val="24"/>
          <w:lang w:eastAsia="zh-CN"/>
        </w:rPr>
        <w:t>ynamic PUCCH repetition factor indication</w:t>
      </w:r>
    </w:p>
    <w:p w14:paraId="12CB6FD1" w14:textId="76C14232" w:rsidR="00A029D3" w:rsidRPr="00BD02ED" w:rsidRDefault="00BD02ED" w:rsidP="00BF3856">
      <w:pPr>
        <w:ind w:firstLineChars="200" w:firstLine="400"/>
        <w:jc w:val="both"/>
        <w:rPr>
          <w:rFonts w:eastAsia="宋体"/>
          <w:lang w:eastAsia="zh-CN"/>
        </w:rPr>
      </w:pPr>
      <w:r w:rsidRPr="00BD02ED">
        <w:rPr>
          <w:rFonts w:eastAsia="宋体"/>
          <w:lang w:eastAsia="zh-CN"/>
        </w:rPr>
        <w:t>Dynamic indication of PUCCH repetition factor was proposed in R17 to improve PUCCH coverage.</w:t>
      </w:r>
      <w:r w:rsidR="00CE5AE0">
        <w:rPr>
          <w:rFonts w:eastAsia="宋体"/>
          <w:lang w:eastAsia="zh-CN"/>
        </w:rPr>
        <w:t xml:space="preserve"> As for how to dynamically indicate the PUCCH repetition factor </w:t>
      </w:r>
      <w:r w:rsidRPr="00BD02ED">
        <w:rPr>
          <w:rFonts w:eastAsia="宋体"/>
          <w:lang w:eastAsia="zh-CN"/>
        </w:rPr>
        <w:t xml:space="preserve">without DCI enhancement, </w:t>
      </w:r>
      <w:r w:rsidR="00BF3856">
        <w:rPr>
          <w:rFonts w:eastAsia="宋体"/>
          <w:lang w:eastAsia="zh-CN"/>
        </w:rPr>
        <w:t>a</w:t>
      </w:r>
      <w:r w:rsidR="00B914C2">
        <w:rPr>
          <w:rFonts w:eastAsia="宋体"/>
          <w:lang w:eastAsia="zh-CN"/>
        </w:rPr>
        <w:t xml:space="preserve"> straightforward way is to bundle each PUCCH resource </w:t>
      </w:r>
      <w:r w:rsidR="00BF3856">
        <w:rPr>
          <w:rFonts w:eastAsia="宋体"/>
          <w:lang w:eastAsia="zh-CN"/>
        </w:rPr>
        <w:t xml:space="preserve">or each beam </w:t>
      </w:r>
      <w:r w:rsidR="00B914C2">
        <w:rPr>
          <w:rFonts w:eastAsia="宋体"/>
          <w:lang w:eastAsia="zh-CN"/>
        </w:rPr>
        <w:t xml:space="preserve">with a PUCCH repetition factor. </w:t>
      </w:r>
      <w:r w:rsidR="00B914C2" w:rsidRPr="00BD02ED">
        <w:rPr>
          <w:rFonts w:eastAsia="宋体"/>
          <w:lang w:eastAsia="zh-CN"/>
        </w:rPr>
        <w:t xml:space="preserve">This method is simple but has some limitations and repetition number can only be changed with PUCCH </w:t>
      </w:r>
      <w:r w:rsidR="00B914C2" w:rsidRPr="00BD02ED">
        <w:rPr>
          <w:rFonts w:eastAsia="宋体"/>
          <w:lang w:eastAsia="zh-CN"/>
        </w:rPr>
        <w:lastRenderedPageBreak/>
        <w:t>resource</w:t>
      </w:r>
      <w:r w:rsidR="00BF3856">
        <w:rPr>
          <w:rFonts w:eastAsia="宋体"/>
          <w:lang w:eastAsia="zh-CN"/>
        </w:rPr>
        <w:t xml:space="preserve"> or beam</w:t>
      </w:r>
      <w:r w:rsidR="00B914C2" w:rsidRPr="00BD02ED">
        <w:rPr>
          <w:rFonts w:eastAsia="宋体"/>
          <w:lang w:eastAsia="zh-CN"/>
        </w:rPr>
        <w:t>.</w:t>
      </w:r>
      <w:r w:rsidR="00B914C2">
        <w:rPr>
          <w:rFonts w:eastAsia="宋体"/>
          <w:lang w:eastAsia="zh-CN"/>
        </w:rPr>
        <w:t xml:space="preserve"> Another method</w:t>
      </w:r>
      <w:r w:rsidR="005A3CED">
        <w:rPr>
          <w:rFonts w:eastAsia="宋体"/>
          <w:lang w:eastAsia="zh-CN"/>
        </w:rPr>
        <w:t xml:space="preserve"> is add</w:t>
      </w:r>
      <w:r w:rsidR="00A029D3">
        <w:rPr>
          <w:rFonts w:eastAsia="宋体"/>
          <w:lang w:eastAsia="zh-CN"/>
        </w:rPr>
        <w:t xml:space="preserve">ing </w:t>
      </w:r>
      <w:r w:rsidRPr="00BD02ED">
        <w:rPr>
          <w:rFonts w:eastAsia="宋体"/>
          <w:lang w:eastAsia="zh-CN"/>
        </w:rPr>
        <w:t>repetition factor information for each PUCCH reso</w:t>
      </w:r>
      <w:r w:rsidR="005A3CED">
        <w:rPr>
          <w:rFonts w:eastAsia="宋体"/>
          <w:lang w:eastAsia="zh-CN"/>
        </w:rPr>
        <w:t xml:space="preserve">urce in each row of </w:t>
      </w:r>
      <w:r w:rsidR="00BF3856">
        <w:rPr>
          <w:rFonts w:eastAsia="宋体"/>
          <w:lang w:eastAsia="zh-CN"/>
        </w:rPr>
        <w:t>PUCCH resource set</w:t>
      </w:r>
      <w:r w:rsidR="005A3CED">
        <w:rPr>
          <w:rFonts w:eastAsia="宋体"/>
          <w:lang w:eastAsia="zh-CN"/>
        </w:rPr>
        <w:t xml:space="preserve"> table</w:t>
      </w:r>
      <w:r w:rsidRPr="00BD02ED">
        <w:rPr>
          <w:rFonts w:eastAsia="宋体"/>
          <w:lang w:eastAsia="zh-CN"/>
        </w:rPr>
        <w:t xml:space="preserve">. Then when a PUCCH resource is indicated by PRI, the corresponding repetition factor for this PUCCH resource is also be determined. </w:t>
      </w:r>
      <w:r w:rsidR="009545F9">
        <w:rPr>
          <w:rFonts w:eastAsia="宋体"/>
          <w:lang w:eastAsia="zh-CN"/>
        </w:rPr>
        <w:t>The difference with the former method is gNB</w:t>
      </w:r>
      <w:r w:rsidR="00A029D3" w:rsidRPr="00BD02ED">
        <w:rPr>
          <w:rFonts w:eastAsia="宋体"/>
          <w:lang w:eastAsia="zh-CN"/>
        </w:rPr>
        <w:t xml:space="preserve"> could configure different PUCCH resources with the same repetition number or different repetition number with the same PUCCH resource, which is more flexible and diverse.</w:t>
      </w:r>
    </w:p>
    <w:p w14:paraId="6FB5606B" w14:textId="53B714E7" w:rsidR="00BD02ED" w:rsidRPr="00BD02ED" w:rsidRDefault="00BD02ED" w:rsidP="00F25131">
      <w:pPr>
        <w:ind w:firstLineChars="800" w:firstLine="1600"/>
        <w:rPr>
          <w:rFonts w:eastAsia="宋体"/>
          <w:lang w:eastAsia="zh-CN"/>
        </w:rPr>
      </w:pPr>
      <w:r w:rsidRPr="00BD02ED">
        <w:rPr>
          <w:rFonts w:eastAsia="宋体"/>
          <w:lang w:eastAsia="zh-CN"/>
        </w:rPr>
        <w:t xml:space="preserve">Table 1: </w:t>
      </w:r>
      <w:r w:rsidR="00A029D3">
        <w:rPr>
          <w:rFonts w:eastAsia="宋体"/>
          <w:lang w:eastAsia="zh-CN"/>
        </w:rPr>
        <w:t>extend the PUCCH resource set to include repetition number</w:t>
      </w:r>
    </w:p>
    <w:tbl>
      <w:tblPr>
        <w:tblStyle w:val="a7"/>
        <w:tblW w:w="0" w:type="auto"/>
        <w:tblInd w:w="1696" w:type="dxa"/>
        <w:tblLook w:val="04A0" w:firstRow="1" w:lastRow="0" w:firstColumn="1" w:lastColumn="0" w:noHBand="0" w:noVBand="1"/>
      </w:tblPr>
      <w:tblGrid>
        <w:gridCol w:w="1418"/>
        <w:gridCol w:w="2268"/>
        <w:gridCol w:w="2126"/>
      </w:tblGrid>
      <w:tr w:rsidR="00BD02ED" w14:paraId="7285BF73" w14:textId="77777777" w:rsidTr="00427A3E">
        <w:tc>
          <w:tcPr>
            <w:tcW w:w="1418" w:type="dxa"/>
          </w:tcPr>
          <w:p w14:paraId="032C6EA8" w14:textId="77777777" w:rsidR="00BD02ED" w:rsidRPr="001E4A82" w:rsidRDefault="00BD02ED" w:rsidP="00427A3E">
            <w:pPr>
              <w:spacing w:before="72" w:after="72"/>
              <w:jc w:val="center"/>
              <w:rPr>
                <w:lang w:val="en-GB"/>
              </w:rPr>
            </w:pPr>
            <w:r w:rsidRPr="001E4A82">
              <w:rPr>
                <w:rFonts w:hint="eastAsia"/>
                <w:lang w:val="en-GB"/>
              </w:rPr>
              <w:t>I</w:t>
            </w:r>
            <w:r w:rsidRPr="001E4A82">
              <w:rPr>
                <w:lang w:val="en-GB"/>
              </w:rPr>
              <w:t>ndex</w:t>
            </w:r>
          </w:p>
        </w:tc>
        <w:tc>
          <w:tcPr>
            <w:tcW w:w="2268" w:type="dxa"/>
          </w:tcPr>
          <w:p w14:paraId="5A9DDDB3" w14:textId="77777777" w:rsidR="00BD02ED" w:rsidRPr="001E4A82" w:rsidRDefault="00BD02ED" w:rsidP="00427A3E">
            <w:pPr>
              <w:spacing w:before="72" w:after="72"/>
              <w:jc w:val="center"/>
              <w:rPr>
                <w:lang w:val="en-GB"/>
              </w:rPr>
            </w:pPr>
            <w:r w:rsidRPr="001E4A82">
              <w:rPr>
                <w:rFonts w:hint="eastAsia"/>
                <w:lang w:val="en-GB"/>
              </w:rPr>
              <w:t>P</w:t>
            </w:r>
            <w:r w:rsidRPr="001E4A82">
              <w:rPr>
                <w:lang w:val="en-GB"/>
              </w:rPr>
              <w:t>UCCH resource</w:t>
            </w:r>
          </w:p>
        </w:tc>
        <w:tc>
          <w:tcPr>
            <w:tcW w:w="2126" w:type="dxa"/>
          </w:tcPr>
          <w:p w14:paraId="754EFE7C" w14:textId="77777777" w:rsidR="00BD02ED" w:rsidRPr="001E4A82" w:rsidRDefault="00BD02ED" w:rsidP="00427A3E">
            <w:pPr>
              <w:spacing w:before="72" w:after="72"/>
              <w:jc w:val="center"/>
              <w:rPr>
                <w:lang w:val="en-GB"/>
              </w:rPr>
            </w:pPr>
            <w:r w:rsidRPr="001E4A82">
              <w:rPr>
                <w:rFonts w:hint="eastAsia"/>
                <w:lang w:val="en-GB"/>
              </w:rPr>
              <w:t>Re</w:t>
            </w:r>
            <w:r w:rsidRPr="001E4A82">
              <w:rPr>
                <w:lang w:val="en-GB"/>
              </w:rPr>
              <w:t>petition Number</w:t>
            </w:r>
          </w:p>
        </w:tc>
      </w:tr>
      <w:tr w:rsidR="00BD02ED" w14:paraId="560159F1" w14:textId="77777777" w:rsidTr="00427A3E">
        <w:tc>
          <w:tcPr>
            <w:tcW w:w="1418" w:type="dxa"/>
          </w:tcPr>
          <w:p w14:paraId="100E87E8" w14:textId="77777777" w:rsidR="00BD02ED" w:rsidRPr="001E4A82" w:rsidRDefault="00BD02ED" w:rsidP="00427A3E">
            <w:pPr>
              <w:spacing w:before="72" w:after="72"/>
              <w:jc w:val="center"/>
              <w:rPr>
                <w:lang w:val="en-GB"/>
              </w:rPr>
            </w:pPr>
            <w:r w:rsidRPr="001E4A82">
              <w:rPr>
                <w:rFonts w:hint="eastAsia"/>
                <w:lang w:val="en-GB"/>
              </w:rPr>
              <w:t>0</w:t>
            </w:r>
          </w:p>
        </w:tc>
        <w:tc>
          <w:tcPr>
            <w:tcW w:w="2268" w:type="dxa"/>
          </w:tcPr>
          <w:p w14:paraId="18807CC4" w14:textId="77777777" w:rsidR="00BD02ED" w:rsidRPr="001E4A82" w:rsidRDefault="00BD02ED" w:rsidP="00427A3E">
            <w:pPr>
              <w:spacing w:before="72" w:after="72"/>
              <w:jc w:val="center"/>
              <w:rPr>
                <w:lang w:val="en-GB"/>
              </w:rPr>
            </w:pPr>
            <w:r w:rsidRPr="001E4A82">
              <w:rPr>
                <w:rFonts w:hint="eastAsia"/>
                <w:lang w:val="en-GB"/>
              </w:rPr>
              <w:t>P</w:t>
            </w:r>
            <w:r w:rsidRPr="001E4A82">
              <w:rPr>
                <w:lang w:val="en-GB"/>
              </w:rPr>
              <w:t>UCCH Resource 1</w:t>
            </w:r>
          </w:p>
        </w:tc>
        <w:tc>
          <w:tcPr>
            <w:tcW w:w="2126" w:type="dxa"/>
          </w:tcPr>
          <w:p w14:paraId="143F287F" w14:textId="77777777" w:rsidR="00BD02ED" w:rsidRPr="001E4A82" w:rsidRDefault="00BD02ED" w:rsidP="00427A3E">
            <w:pPr>
              <w:spacing w:before="72" w:after="72"/>
              <w:jc w:val="center"/>
              <w:rPr>
                <w:lang w:val="en-GB"/>
              </w:rPr>
            </w:pPr>
            <w:r>
              <w:rPr>
                <w:lang w:val="en-GB"/>
              </w:rPr>
              <w:t>2</w:t>
            </w:r>
          </w:p>
        </w:tc>
      </w:tr>
      <w:tr w:rsidR="00BD02ED" w14:paraId="0AEB60D6" w14:textId="77777777" w:rsidTr="00427A3E">
        <w:tc>
          <w:tcPr>
            <w:tcW w:w="1418" w:type="dxa"/>
          </w:tcPr>
          <w:p w14:paraId="0CE4492C" w14:textId="77777777" w:rsidR="00BD02ED" w:rsidRPr="001E4A82" w:rsidRDefault="00BD02ED" w:rsidP="00427A3E">
            <w:pPr>
              <w:spacing w:before="72" w:after="72"/>
              <w:jc w:val="center"/>
              <w:rPr>
                <w:lang w:val="en-GB"/>
              </w:rPr>
            </w:pPr>
            <w:r w:rsidRPr="001E4A82">
              <w:rPr>
                <w:rFonts w:hint="eastAsia"/>
                <w:lang w:val="en-GB"/>
              </w:rPr>
              <w:t>1</w:t>
            </w:r>
          </w:p>
        </w:tc>
        <w:tc>
          <w:tcPr>
            <w:tcW w:w="2268" w:type="dxa"/>
          </w:tcPr>
          <w:p w14:paraId="2CD7CF90" w14:textId="77777777" w:rsidR="00BD02ED" w:rsidRPr="001E4A82" w:rsidRDefault="00BD02ED" w:rsidP="00427A3E">
            <w:pPr>
              <w:spacing w:before="72" w:after="72"/>
              <w:jc w:val="center"/>
              <w:rPr>
                <w:lang w:val="en-GB"/>
              </w:rPr>
            </w:pPr>
            <w:r w:rsidRPr="001E4A82">
              <w:rPr>
                <w:rFonts w:hint="eastAsia"/>
                <w:lang w:val="en-GB"/>
              </w:rPr>
              <w:t>P</w:t>
            </w:r>
            <w:r w:rsidRPr="001E4A82">
              <w:rPr>
                <w:lang w:val="en-GB"/>
              </w:rPr>
              <w:t>UCCH Resource 2</w:t>
            </w:r>
          </w:p>
        </w:tc>
        <w:tc>
          <w:tcPr>
            <w:tcW w:w="2126" w:type="dxa"/>
          </w:tcPr>
          <w:p w14:paraId="6E429217" w14:textId="77777777" w:rsidR="00BD02ED" w:rsidRPr="001E4A82" w:rsidRDefault="00BD02ED" w:rsidP="00427A3E">
            <w:pPr>
              <w:spacing w:before="72" w:after="72"/>
              <w:jc w:val="center"/>
              <w:rPr>
                <w:lang w:val="en-GB"/>
              </w:rPr>
            </w:pPr>
            <w:r>
              <w:rPr>
                <w:lang w:val="en-GB"/>
              </w:rPr>
              <w:t>4</w:t>
            </w:r>
          </w:p>
        </w:tc>
      </w:tr>
      <w:tr w:rsidR="00BD02ED" w14:paraId="79E7A91E" w14:textId="77777777" w:rsidTr="00427A3E">
        <w:tc>
          <w:tcPr>
            <w:tcW w:w="1418" w:type="dxa"/>
          </w:tcPr>
          <w:p w14:paraId="02EEBB8D" w14:textId="77777777" w:rsidR="00BD02ED" w:rsidRPr="001E4A82" w:rsidRDefault="00BD02ED" w:rsidP="00427A3E">
            <w:pPr>
              <w:spacing w:before="72" w:after="72"/>
              <w:jc w:val="center"/>
              <w:rPr>
                <w:lang w:val="en-GB"/>
              </w:rPr>
            </w:pPr>
            <w:r w:rsidRPr="001E4A82">
              <w:rPr>
                <w:rFonts w:hint="eastAsia"/>
                <w:lang w:val="en-GB"/>
              </w:rPr>
              <w:t>2</w:t>
            </w:r>
          </w:p>
        </w:tc>
        <w:tc>
          <w:tcPr>
            <w:tcW w:w="2268" w:type="dxa"/>
          </w:tcPr>
          <w:p w14:paraId="1B9DC07B" w14:textId="77777777" w:rsidR="00BD02ED" w:rsidRPr="001E4A82" w:rsidRDefault="00BD02ED" w:rsidP="00427A3E">
            <w:pPr>
              <w:spacing w:before="72" w:after="72"/>
              <w:jc w:val="center"/>
              <w:rPr>
                <w:lang w:val="en-GB"/>
              </w:rPr>
            </w:pPr>
            <w:r w:rsidRPr="001E4A82">
              <w:rPr>
                <w:rFonts w:hint="eastAsia"/>
                <w:lang w:val="en-GB"/>
              </w:rPr>
              <w:t>P</w:t>
            </w:r>
            <w:r w:rsidRPr="001E4A82">
              <w:rPr>
                <w:lang w:val="en-GB"/>
              </w:rPr>
              <w:t>UCCH Resource 3</w:t>
            </w:r>
          </w:p>
        </w:tc>
        <w:tc>
          <w:tcPr>
            <w:tcW w:w="2126" w:type="dxa"/>
          </w:tcPr>
          <w:p w14:paraId="0DEDE144" w14:textId="77777777" w:rsidR="00BD02ED" w:rsidRPr="001E4A82" w:rsidRDefault="00BD02ED" w:rsidP="00427A3E">
            <w:pPr>
              <w:spacing w:before="72" w:after="72"/>
              <w:jc w:val="center"/>
              <w:rPr>
                <w:lang w:val="en-GB"/>
              </w:rPr>
            </w:pPr>
            <w:r>
              <w:rPr>
                <w:lang w:val="en-GB"/>
              </w:rPr>
              <w:t>8</w:t>
            </w:r>
          </w:p>
        </w:tc>
      </w:tr>
      <w:tr w:rsidR="00BD02ED" w14:paraId="23A1945E" w14:textId="77777777" w:rsidTr="00427A3E">
        <w:tc>
          <w:tcPr>
            <w:tcW w:w="1418" w:type="dxa"/>
          </w:tcPr>
          <w:p w14:paraId="474FE5AD" w14:textId="77777777" w:rsidR="00BD02ED" w:rsidRPr="0085251D" w:rsidRDefault="00BD02ED" w:rsidP="00427A3E">
            <w:pPr>
              <w:spacing w:before="72" w:after="72"/>
              <w:jc w:val="center"/>
              <w:rPr>
                <w:rFonts w:eastAsiaTheme="minorEastAsia"/>
                <w:lang w:val="en-GB" w:eastAsia="zh-CN"/>
              </w:rPr>
            </w:pPr>
            <w:r>
              <w:rPr>
                <w:rFonts w:eastAsiaTheme="minorEastAsia" w:hint="eastAsia"/>
                <w:lang w:val="en-GB" w:eastAsia="zh-CN"/>
              </w:rPr>
              <w:t>3</w:t>
            </w:r>
          </w:p>
        </w:tc>
        <w:tc>
          <w:tcPr>
            <w:tcW w:w="2268" w:type="dxa"/>
          </w:tcPr>
          <w:p w14:paraId="5F2AE866" w14:textId="77777777" w:rsidR="00BD02ED" w:rsidRPr="001E4A82" w:rsidRDefault="00BD02ED" w:rsidP="00427A3E">
            <w:pPr>
              <w:spacing w:before="72" w:after="72"/>
              <w:jc w:val="center"/>
              <w:rPr>
                <w:lang w:val="en-GB"/>
              </w:rPr>
            </w:pPr>
            <w:r w:rsidRPr="001E4A82">
              <w:rPr>
                <w:rFonts w:hint="eastAsia"/>
                <w:lang w:val="en-GB"/>
              </w:rPr>
              <w:t>P</w:t>
            </w:r>
            <w:r>
              <w:rPr>
                <w:lang w:val="en-GB"/>
              </w:rPr>
              <w:t>UCCH Resource 4</w:t>
            </w:r>
          </w:p>
        </w:tc>
        <w:tc>
          <w:tcPr>
            <w:tcW w:w="2126" w:type="dxa"/>
          </w:tcPr>
          <w:p w14:paraId="0C2286FF" w14:textId="77777777" w:rsidR="00BD02ED" w:rsidRPr="0085251D" w:rsidRDefault="00BD02ED" w:rsidP="00427A3E">
            <w:pPr>
              <w:spacing w:before="72" w:after="72"/>
              <w:jc w:val="center"/>
              <w:rPr>
                <w:rFonts w:eastAsiaTheme="minorEastAsia"/>
                <w:lang w:val="en-GB" w:eastAsia="zh-CN"/>
              </w:rPr>
            </w:pPr>
            <w:r>
              <w:rPr>
                <w:rFonts w:eastAsiaTheme="minorEastAsia"/>
                <w:lang w:val="en-GB" w:eastAsia="zh-CN"/>
              </w:rPr>
              <w:t>3</w:t>
            </w:r>
          </w:p>
        </w:tc>
      </w:tr>
      <w:tr w:rsidR="00BD02ED" w14:paraId="3A2B18ED" w14:textId="77777777" w:rsidTr="00427A3E">
        <w:tc>
          <w:tcPr>
            <w:tcW w:w="1418" w:type="dxa"/>
          </w:tcPr>
          <w:p w14:paraId="08C5A8AD" w14:textId="77777777" w:rsidR="00BD02ED" w:rsidRPr="0085251D" w:rsidRDefault="00BD02ED" w:rsidP="00427A3E">
            <w:pPr>
              <w:spacing w:before="72" w:after="72"/>
              <w:jc w:val="center"/>
              <w:rPr>
                <w:rFonts w:eastAsiaTheme="minorEastAsia"/>
                <w:lang w:val="en-GB" w:eastAsia="zh-CN"/>
              </w:rPr>
            </w:pPr>
            <w:r>
              <w:rPr>
                <w:rFonts w:eastAsiaTheme="minorEastAsia" w:hint="eastAsia"/>
                <w:lang w:val="en-GB" w:eastAsia="zh-CN"/>
              </w:rPr>
              <w:t>4</w:t>
            </w:r>
          </w:p>
        </w:tc>
        <w:tc>
          <w:tcPr>
            <w:tcW w:w="2268" w:type="dxa"/>
          </w:tcPr>
          <w:p w14:paraId="21E4B61D" w14:textId="77777777" w:rsidR="00BD02ED" w:rsidRPr="001E4A82" w:rsidRDefault="00BD02ED" w:rsidP="00427A3E">
            <w:pPr>
              <w:spacing w:before="72" w:after="72"/>
              <w:jc w:val="center"/>
              <w:rPr>
                <w:lang w:val="en-GB"/>
              </w:rPr>
            </w:pPr>
            <w:r w:rsidRPr="001E4A82">
              <w:rPr>
                <w:rFonts w:hint="eastAsia"/>
                <w:lang w:val="en-GB"/>
              </w:rPr>
              <w:t>P</w:t>
            </w:r>
            <w:r>
              <w:rPr>
                <w:lang w:val="en-GB"/>
              </w:rPr>
              <w:t>UCCH Resource 5</w:t>
            </w:r>
          </w:p>
        </w:tc>
        <w:tc>
          <w:tcPr>
            <w:tcW w:w="2126" w:type="dxa"/>
          </w:tcPr>
          <w:p w14:paraId="5E2B3207" w14:textId="77777777" w:rsidR="00BD02ED" w:rsidRPr="0085251D" w:rsidRDefault="00BD02ED" w:rsidP="00427A3E">
            <w:pPr>
              <w:spacing w:before="72" w:after="72"/>
              <w:jc w:val="center"/>
              <w:rPr>
                <w:rFonts w:eastAsiaTheme="minorEastAsia"/>
                <w:lang w:val="en-GB" w:eastAsia="zh-CN"/>
              </w:rPr>
            </w:pPr>
            <w:r>
              <w:rPr>
                <w:rFonts w:eastAsiaTheme="minorEastAsia"/>
                <w:lang w:val="en-GB" w:eastAsia="zh-CN"/>
              </w:rPr>
              <w:t>5</w:t>
            </w:r>
          </w:p>
        </w:tc>
      </w:tr>
      <w:tr w:rsidR="00BD02ED" w14:paraId="51F404C5" w14:textId="77777777" w:rsidTr="00427A3E">
        <w:tc>
          <w:tcPr>
            <w:tcW w:w="1418" w:type="dxa"/>
          </w:tcPr>
          <w:p w14:paraId="22680288" w14:textId="77777777" w:rsidR="00BD02ED" w:rsidRDefault="00BD02ED" w:rsidP="00427A3E">
            <w:pPr>
              <w:spacing w:before="72" w:after="72"/>
              <w:jc w:val="center"/>
              <w:rPr>
                <w:rFonts w:eastAsiaTheme="minorEastAsia"/>
                <w:lang w:val="en-GB" w:eastAsia="zh-CN"/>
              </w:rPr>
            </w:pPr>
            <w:r>
              <w:rPr>
                <w:rFonts w:eastAsiaTheme="minorEastAsia" w:hint="eastAsia"/>
                <w:lang w:val="en-GB" w:eastAsia="zh-CN"/>
              </w:rPr>
              <w:t>5</w:t>
            </w:r>
          </w:p>
        </w:tc>
        <w:tc>
          <w:tcPr>
            <w:tcW w:w="2268" w:type="dxa"/>
          </w:tcPr>
          <w:p w14:paraId="0B35EB5C" w14:textId="77777777" w:rsidR="00BD02ED" w:rsidRPr="001E4A82" w:rsidRDefault="00BD02ED" w:rsidP="00427A3E">
            <w:pPr>
              <w:spacing w:before="72" w:after="72"/>
              <w:jc w:val="center"/>
              <w:rPr>
                <w:lang w:val="en-GB"/>
              </w:rPr>
            </w:pPr>
            <w:r w:rsidRPr="001E4A82">
              <w:rPr>
                <w:rFonts w:hint="eastAsia"/>
                <w:lang w:val="en-GB"/>
              </w:rPr>
              <w:t>P</w:t>
            </w:r>
            <w:r>
              <w:rPr>
                <w:lang w:val="en-GB"/>
              </w:rPr>
              <w:t>UCCH Resource 6</w:t>
            </w:r>
          </w:p>
        </w:tc>
        <w:tc>
          <w:tcPr>
            <w:tcW w:w="2126" w:type="dxa"/>
          </w:tcPr>
          <w:p w14:paraId="2E92D4A2" w14:textId="77777777" w:rsidR="00BD02ED" w:rsidRPr="0085251D" w:rsidRDefault="00BD02ED" w:rsidP="00427A3E">
            <w:pPr>
              <w:spacing w:before="72" w:after="72"/>
              <w:jc w:val="center"/>
              <w:rPr>
                <w:rFonts w:eastAsiaTheme="minorEastAsia"/>
                <w:lang w:val="en-GB" w:eastAsia="zh-CN"/>
              </w:rPr>
            </w:pPr>
            <w:r>
              <w:rPr>
                <w:rFonts w:eastAsiaTheme="minorEastAsia"/>
                <w:lang w:val="en-GB" w:eastAsia="zh-CN"/>
              </w:rPr>
              <w:t>7</w:t>
            </w:r>
          </w:p>
        </w:tc>
      </w:tr>
      <w:tr w:rsidR="00BD02ED" w14:paraId="42631702" w14:textId="77777777" w:rsidTr="00427A3E">
        <w:tc>
          <w:tcPr>
            <w:tcW w:w="1418" w:type="dxa"/>
          </w:tcPr>
          <w:p w14:paraId="1967E311" w14:textId="77777777" w:rsidR="00BD02ED" w:rsidRDefault="00BD02ED" w:rsidP="00427A3E">
            <w:pPr>
              <w:spacing w:before="72" w:after="72"/>
              <w:jc w:val="center"/>
              <w:rPr>
                <w:rFonts w:eastAsiaTheme="minorEastAsia"/>
                <w:lang w:val="en-GB" w:eastAsia="zh-CN"/>
              </w:rPr>
            </w:pPr>
            <w:r>
              <w:rPr>
                <w:rFonts w:eastAsiaTheme="minorEastAsia" w:hint="eastAsia"/>
                <w:lang w:val="en-GB" w:eastAsia="zh-CN"/>
              </w:rPr>
              <w:t>6</w:t>
            </w:r>
          </w:p>
        </w:tc>
        <w:tc>
          <w:tcPr>
            <w:tcW w:w="2268" w:type="dxa"/>
          </w:tcPr>
          <w:p w14:paraId="417ED36D" w14:textId="77777777" w:rsidR="00BD02ED" w:rsidRPr="001E4A82" w:rsidRDefault="00BD02ED" w:rsidP="00427A3E">
            <w:pPr>
              <w:spacing w:before="72" w:after="72"/>
              <w:jc w:val="center"/>
              <w:rPr>
                <w:lang w:val="en-GB"/>
              </w:rPr>
            </w:pPr>
            <w:r w:rsidRPr="001E4A82">
              <w:rPr>
                <w:rFonts w:hint="eastAsia"/>
                <w:lang w:val="en-GB"/>
              </w:rPr>
              <w:t>P</w:t>
            </w:r>
            <w:r>
              <w:rPr>
                <w:lang w:val="en-GB"/>
              </w:rPr>
              <w:t>UCCH Resource 7</w:t>
            </w:r>
          </w:p>
        </w:tc>
        <w:tc>
          <w:tcPr>
            <w:tcW w:w="2126" w:type="dxa"/>
          </w:tcPr>
          <w:p w14:paraId="3981C4AE" w14:textId="77777777" w:rsidR="00BD02ED" w:rsidRPr="0085251D" w:rsidRDefault="00BD02ED" w:rsidP="00427A3E">
            <w:pPr>
              <w:spacing w:before="72" w:after="72"/>
              <w:jc w:val="center"/>
              <w:rPr>
                <w:rFonts w:eastAsiaTheme="minorEastAsia"/>
                <w:lang w:val="en-GB" w:eastAsia="zh-CN"/>
              </w:rPr>
            </w:pPr>
            <w:r>
              <w:rPr>
                <w:rFonts w:eastAsiaTheme="minorEastAsia"/>
                <w:lang w:val="en-GB" w:eastAsia="zh-CN"/>
              </w:rPr>
              <w:t>1</w:t>
            </w:r>
          </w:p>
        </w:tc>
      </w:tr>
      <w:tr w:rsidR="00BD02ED" w14:paraId="1D80A9BD" w14:textId="77777777" w:rsidTr="00427A3E">
        <w:tc>
          <w:tcPr>
            <w:tcW w:w="1418" w:type="dxa"/>
          </w:tcPr>
          <w:p w14:paraId="6E7692B9" w14:textId="77777777" w:rsidR="00BD02ED" w:rsidRDefault="00BD02ED" w:rsidP="00427A3E">
            <w:pPr>
              <w:spacing w:before="72" w:after="72"/>
              <w:jc w:val="center"/>
              <w:rPr>
                <w:rFonts w:eastAsiaTheme="minorEastAsia"/>
                <w:lang w:val="en-GB" w:eastAsia="zh-CN"/>
              </w:rPr>
            </w:pPr>
            <w:r>
              <w:rPr>
                <w:rFonts w:eastAsiaTheme="minorEastAsia" w:hint="eastAsia"/>
                <w:lang w:val="en-GB" w:eastAsia="zh-CN"/>
              </w:rPr>
              <w:t>7</w:t>
            </w:r>
          </w:p>
        </w:tc>
        <w:tc>
          <w:tcPr>
            <w:tcW w:w="2268" w:type="dxa"/>
          </w:tcPr>
          <w:p w14:paraId="55E7ABBB" w14:textId="77777777" w:rsidR="00BD02ED" w:rsidRPr="00A029D3" w:rsidRDefault="00BD02ED" w:rsidP="00A029D3">
            <w:pPr>
              <w:pStyle w:val="ab"/>
              <w:jc w:val="center"/>
              <w:rPr>
                <w:rFonts w:ascii="Times New Roman" w:eastAsiaTheme="minorEastAsia" w:hAnsi="Times New Roman" w:cs="Times New Roman"/>
                <w:szCs w:val="24"/>
                <w:lang w:val="en-GB" w:eastAsia="zh-CN"/>
              </w:rPr>
            </w:pPr>
            <w:r w:rsidRPr="00A029D3">
              <w:rPr>
                <w:rFonts w:ascii="Times New Roman" w:eastAsiaTheme="minorEastAsia" w:hAnsi="Times New Roman" w:cs="Times New Roman" w:hint="eastAsia"/>
                <w:szCs w:val="24"/>
                <w:lang w:val="en-GB" w:eastAsia="zh-CN"/>
              </w:rPr>
              <w:t>P</w:t>
            </w:r>
            <w:r w:rsidRPr="00A029D3">
              <w:rPr>
                <w:rFonts w:ascii="Times New Roman" w:eastAsiaTheme="minorEastAsia" w:hAnsi="Times New Roman" w:cs="Times New Roman"/>
                <w:szCs w:val="24"/>
                <w:lang w:val="en-GB" w:eastAsia="zh-CN"/>
              </w:rPr>
              <w:t>UCCH Resource 8</w:t>
            </w:r>
          </w:p>
        </w:tc>
        <w:tc>
          <w:tcPr>
            <w:tcW w:w="2126" w:type="dxa"/>
          </w:tcPr>
          <w:p w14:paraId="33B40DC2" w14:textId="77777777" w:rsidR="00BD02ED" w:rsidRPr="0085251D" w:rsidRDefault="00BD02ED" w:rsidP="00427A3E">
            <w:pPr>
              <w:spacing w:before="72" w:after="72"/>
              <w:jc w:val="center"/>
              <w:rPr>
                <w:rFonts w:eastAsiaTheme="minorEastAsia"/>
                <w:lang w:val="en-GB" w:eastAsia="zh-CN"/>
              </w:rPr>
            </w:pPr>
            <w:r>
              <w:rPr>
                <w:rFonts w:eastAsiaTheme="minorEastAsia"/>
                <w:lang w:val="en-GB" w:eastAsia="zh-CN"/>
              </w:rPr>
              <w:t>6</w:t>
            </w:r>
          </w:p>
        </w:tc>
      </w:tr>
    </w:tbl>
    <w:p w14:paraId="6501A65E" w14:textId="77777777" w:rsidR="00A029D3" w:rsidRPr="005A3CED" w:rsidRDefault="00A029D3" w:rsidP="00A029D3">
      <w:pPr>
        <w:jc w:val="both"/>
        <w:rPr>
          <w:rFonts w:eastAsia="宋体"/>
          <w:b/>
          <w:i/>
          <w:lang w:eastAsia="zh-CN"/>
        </w:rPr>
      </w:pPr>
    </w:p>
    <w:p w14:paraId="535B2E9F" w14:textId="50C1BB16" w:rsidR="00175978" w:rsidRPr="005A3CED" w:rsidRDefault="00BD02ED" w:rsidP="005A3CED">
      <w:pPr>
        <w:jc w:val="both"/>
        <w:rPr>
          <w:szCs w:val="20"/>
          <w:lang w:eastAsia="zh-CN"/>
        </w:rPr>
      </w:pPr>
      <w:r w:rsidRPr="005A3CED">
        <w:rPr>
          <w:rFonts w:eastAsia="宋体"/>
          <w:b/>
          <w:i/>
          <w:lang w:eastAsia="zh-CN"/>
        </w:rPr>
        <w:t xml:space="preserve">Proposal 1: </w:t>
      </w:r>
      <w:r w:rsidR="005A3CED" w:rsidRPr="005A3CED">
        <w:rPr>
          <w:rFonts w:eastAsia="宋体"/>
          <w:b/>
          <w:i/>
          <w:lang w:eastAsia="zh-CN"/>
        </w:rPr>
        <w:t xml:space="preserve">Support to </w:t>
      </w:r>
      <w:r w:rsidR="00C123DD">
        <w:rPr>
          <w:rFonts w:eastAsia="宋体"/>
          <w:b/>
          <w:i/>
          <w:lang w:eastAsia="zh-CN"/>
        </w:rPr>
        <w:t xml:space="preserve">add </w:t>
      </w:r>
      <w:r w:rsidR="009E0C64">
        <w:rPr>
          <w:rFonts w:eastAsia="宋体"/>
          <w:b/>
          <w:i/>
          <w:lang w:eastAsia="zh-CN"/>
        </w:rPr>
        <w:t>repetition factor</w:t>
      </w:r>
      <w:r w:rsidR="00C123DD">
        <w:rPr>
          <w:rFonts w:eastAsia="宋体"/>
          <w:b/>
          <w:i/>
          <w:lang w:eastAsia="zh-CN"/>
        </w:rPr>
        <w:t xml:space="preserve"> information for each PUCCH resource in</w:t>
      </w:r>
      <w:r w:rsidR="00C123DD" w:rsidRPr="005A3CED">
        <w:rPr>
          <w:rFonts w:eastAsia="宋体"/>
          <w:b/>
          <w:i/>
          <w:lang w:eastAsia="zh-CN"/>
        </w:rPr>
        <w:t xml:space="preserve"> PUCCH reso</w:t>
      </w:r>
      <w:r w:rsidR="00C123DD">
        <w:rPr>
          <w:rFonts w:eastAsia="宋体"/>
          <w:b/>
          <w:i/>
          <w:lang w:eastAsia="zh-CN"/>
        </w:rPr>
        <w:t>urce sets.</w:t>
      </w:r>
    </w:p>
    <w:p w14:paraId="2B925A26" w14:textId="2503CF69" w:rsidR="00D20A62" w:rsidRDefault="00B865D3" w:rsidP="00655B33">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B865D3">
        <w:rPr>
          <w:rFonts w:ascii="Arial" w:eastAsia="宋体" w:hAnsi="Arial" w:cs="Times New Roman"/>
          <w:b w:val="0"/>
          <w:bCs w:val="0"/>
          <w:sz w:val="24"/>
          <w:szCs w:val="24"/>
          <w:lang w:eastAsia="zh-CN"/>
        </w:rPr>
        <w:t>DMRS bundling across PUCCH repetitions</w:t>
      </w:r>
    </w:p>
    <w:p w14:paraId="5C96089F" w14:textId="4F9E55AC" w:rsidR="00005493" w:rsidRPr="00005493" w:rsidRDefault="00310B6C" w:rsidP="00310B6C">
      <w:pPr>
        <w:ind w:firstLineChars="200" w:firstLine="400"/>
        <w:jc w:val="both"/>
      </w:pPr>
      <w:r>
        <w:t>In RAN1 #106</w:t>
      </w:r>
      <w:r w:rsidRPr="00310B6C">
        <w:t>bis</w:t>
      </w:r>
      <w:r>
        <w:rPr>
          <w:rFonts w:asciiTheme="minorEastAsia" w:eastAsiaTheme="minorEastAsia" w:hAnsiTheme="minorEastAsia"/>
          <w:lang w:eastAsia="zh-CN"/>
        </w:rPr>
        <w:t xml:space="preserve"> </w:t>
      </w:r>
      <w:r w:rsidRPr="00310B6C">
        <w:t>e-meeting</w:t>
      </w:r>
      <w:r w:rsidR="00A6350B">
        <w:t xml:space="preserve">, after a heated discussion, </w:t>
      </w:r>
      <w:r w:rsidR="00A6350B">
        <w:rPr>
          <w:rFonts w:eastAsiaTheme="minorEastAsia"/>
          <w:lang w:eastAsia="zh-CN"/>
        </w:rPr>
        <w:t>a</w:t>
      </w:r>
      <w:r w:rsidR="00A6350B">
        <w:t xml:space="preserve"> working assumption</w:t>
      </w:r>
      <w:r w:rsidR="00175978">
        <w:t xml:space="preserve"> about TDW</w:t>
      </w:r>
      <w:r w:rsidR="00A6350B">
        <w:t xml:space="preserve"> was agreed for time domain window design for DMRS bundling across PUSCH repetitions. </w:t>
      </w:r>
      <w:r w:rsidR="00175978">
        <w:t>Because both PUCCH and PUSCH in rel</w:t>
      </w:r>
      <w:r>
        <w:t>-</w:t>
      </w:r>
      <w:r w:rsidR="00175978">
        <w:t xml:space="preserve">17 support DMRS bundling and joint channel estimation, similar working assumption </w:t>
      </w:r>
      <w:r w:rsidR="00005493">
        <w:t xml:space="preserve">and TDW related mechanism </w:t>
      </w:r>
      <w:r w:rsidR="00175978">
        <w:t>can be reused to DMRS bundling across PUCCH repetitions</w:t>
      </w:r>
      <w:r w:rsidR="00175978" w:rsidRPr="00175978">
        <w:t>.</w:t>
      </w:r>
    </w:p>
    <w:p w14:paraId="587CB3BC" w14:textId="647791A8" w:rsidR="00005493" w:rsidRPr="00E07DB7" w:rsidRDefault="00005493" w:rsidP="00E07DB7">
      <w:pPr>
        <w:jc w:val="both"/>
        <w:rPr>
          <w:rFonts w:eastAsia="宋体"/>
          <w:b/>
          <w:i/>
          <w:lang w:eastAsia="zh-CN"/>
        </w:rPr>
      </w:pPr>
      <w:r w:rsidRPr="00E07DB7">
        <w:rPr>
          <w:rFonts w:eastAsia="宋体"/>
          <w:b/>
          <w:i/>
          <w:lang w:eastAsia="zh-CN"/>
        </w:rPr>
        <w:t>Proposal 1:</w:t>
      </w:r>
      <w:r w:rsidRPr="00E07DB7">
        <w:rPr>
          <w:rFonts w:eastAsia="宋体" w:hint="eastAsia"/>
          <w:b/>
          <w:i/>
          <w:lang w:eastAsia="zh-CN"/>
        </w:rPr>
        <w:t xml:space="preserve"> </w:t>
      </w:r>
      <w:r w:rsidRPr="00E07DB7">
        <w:rPr>
          <w:rFonts w:eastAsia="宋体"/>
          <w:b/>
          <w:i/>
          <w:lang w:eastAsia="zh-CN"/>
        </w:rPr>
        <w:t>Similar TDW related mechanism of PUSCH can be reused to the DMRS bundling across PUCCH repetitions.</w:t>
      </w:r>
    </w:p>
    <w:p w14:paraId="4C0F4845" w14:textId="5306EC50" w:rsidR="00005493" w:rsidRPr="00005493" w:rsidRDefault="00005493" w:rsidP="00310B6C">
      <w:pPr>
        <w:jc w:val="both"/>
        <w:rPr>
          <w:bCs/>
        </w:rPr>
      </w:pPr>
      <w:r>
        <w:rPr>
          <w:rFonts w:eastAsia="宋体" w:hint="eastAsia"/>
          <w:lang w:eastAsia="zh-CN"/>
        </w:rPr>
        <w:t xml:space="preserve"> </w:t>
      </w:r>
      <w:r>
        <w:rPr>
          <w:rFonts w:eastAsia="宋体"/>
          <w:lang w:eastAsia="zh-CN"/>
        </w:rPr>
        <w:t xml:space="preserve">   </w:t>
      </w:r>
      <w:bookmarkStart w:id="0" w:name="_GoBack"/>
      <w:r>
        <w:rPr>
          <w:rFonts w:eastAsia="宋体"/>
          <w:lang w:eastAsia="zh-CN"/>
        </w:rPr>
        <w:t>As for the</w:t>
      </w:r>
      <w:r w:rsidRPr="00005493">
        <w:rPr>
          <w:rFonts w:eastAsia="宋体"/>
          <w:lang w:eastAsia="zh-CN"/>
        </w:rPr>
        <w:t xml:space="preserve"> </w:t>
      </w:r>
      <w:r w:rsidRPr="00005493">
        <w:rPr>
          <w:bCs/>
        </w:rPr>
        <w:t>interaction between inter-slot frequenc</w:t>
      </w:r>
      <w:r>
        <w:rPr>
          <w:bCs/>
        </w:rPr>
        <w:t xml:space="preserve">y hopping and DMRS bundling for </w:t>
      </w:r>
      <w:r w:rsidRPr="00005493">
        <w:rPr>
          <w:bCs/>
        </w:rPr>
        <w:t>PUCCH/</w:t>
      </w:r>
      <w:r>
        <w:rPr>
          <w:bCs/>
        </w:rPr>
        <w:t xml:space="preserve"> </w:t>
      </w:r>
      <w:r w:rsidRPr="00005493">
        <w:rPr>
          <w:bCs/>
        </w:rPr>
        <w:t>PUSCH</w:t>
      </w:r>
      <w:r>
        <w:rPr>
          <w:bCs/>
        </w:rPr>
        <w:t xml:space="preserve"> </w:t>
      </w:r>
      <w:r w:rsidRPr="00005493">
        <w:rPr>
          <w:bCs/>
        </w:rPr>
        <w:t xml:space="preserve">repetitions, </w:t>
      </w:r>
      <w:r>
        <w:rPr>
          <w:bCs/>
        </w:rPr>
        <w:t>there are three options about the</w:t>
      </w:r>
      <w:r w:rsidR="00D971E3">
        <w:rPr>
          <w:bCs/>
        </w:rPr>
        <w:t xml:space="preserve"> order of </w:t>
      </w:r>
      <w:r w:rsidRPr="00005493">
        <w:rPr>
          <w:bCs/>
        </w:rPr>
        <w:t>a UE perform</w:t>
      </w:r>
      <w:r w:rsidR="00D971E3">
        <w:rPr>
          <w:bCs/>
        </w:rPr>
        <w:t>ing</w:t>
      </w:r>
      <w:r w:rsidRPr="00005493">
        <w:rPr>
          <w:bCs/>
        </w:rPr>
        <w:t xml:space="preserve"> the “hopping intervals determination”, “configured TDW determination”, and “actual TDW determination”  </w:t>
      </w:r>
    </w:p>
    <w:bookmarkEnd w:id="0"/>
    <w:p w14:paraId="01546F9D" w14:textId="77777777" w:rsidR="00005493" w:rsidRPr="00005493" w:rsidRDefault="00005493" w:rsidP="00005493">
      <w:pPr>
        <w:pStyle w:val="af4"/>
        <w:numPr>
          <w:ilvl w:val="0"/>
          <w:numId w:val="40"/>
        </w:numPr>
        <w:spacing w:line="280" w:lineRule="atLeast"/>
        <w:ind w:firstLineChars="0"/>
        <w:jc w:val="both"/>
        <w:rPr>
          <w:rFonts w:eastAsia="宋体"/>
          <w:bCs/>
          <w:szCs w:val="20"/>
        </w:rPr>
      </w:pPr>
      <w:r w:rsidRPr="00005493">
        <w:rPr>
          <w:rFonts w:eastAsia="宋体"/>
          <w:bCs/>
          <w:szCs w:val="20"/>
        </w:rPr>
        <w:t>Option 1: “hopping intervals determination” -&gt; “configured TDW determination” -&gt; “actual TDW determination”</w:t>
      </w:r>
    </w:p>
    <w:p w14:paraId="1F4A86C5" w14:textId="77777777" w:rsidR="00005493" w:rsidRPr="00005493" w:rsidRDefault="00005493" w:rsidP="00005493">
      <w:pPr>
        <w:pStyle w:val="af4"/>
        <w:numPr>
          <w:ilvl w:val="0"/>
          <w:numId w:val="40"/>
        </w:numPr>
        <w:spacing w:line="280" w:lineRule="atLeast"/>
        <w:ind w:firstLineChars="0"/>
        <w:jc w:val="both"/>
        <w:rPr>
          <w:rFonts w:eastAsia="宋体"/>
          <w:bCs/>
          <w:szCs w:val="20"/>
        </w:rPr>
      </w:pPr>
      <w:r w:rsidRPr="00005493">
        <w:rPr>
          <w:rFonts w:eastAsia="宋体"/>
          <w:bCs/>
          <w:szCs w:val="20"/>
        </w:rPr>
        <w:t>Option 2: “configured TDW determination” -&gt; “hopping intervals determination” -&gt; “actual TDW determination”</w:t>
      </w:r>
    </w:p>
    <w:p w14:paraId="0920F7E8" w14:textId="77777777" w:rsidR="00005493" w:rsidRPr="00005493" w:rsidRDefault="00005493" w:rsidP="00005493">
      <w:pPr>
        <w:pStyle w:val="af4"/>
        <w:numPr>
          <w:ilvl w:val="0"/>
          <w:numId w:val="40"/>
        </w:numPr>
        <w:spacing w:line="280" w:lineRule="atLeast"/>
        <w:ind w:firstLineChars="0"/>
        <w:jc w:val="both"/>
        <w:rPr>
          <w:rFonts w:eastAsia="宋体"/>
          <w:bCs/>
          <w:szCs w:val="20"/>
        </w:rPr>
      </w:pPr>
      <w:r w:rsidRPr="00005493">
        <w:rPr>
          <w:rFonts w:eastAsia="宋体"/>
          <w:bCs/>
          <w:szCs w:val="20"/>
        </w:rPr>
        <w:t>Option 4: “configured TDW determination” -&gt; “actual TDW determination” and “hopping intervals determination”</w:t>
      </w:r>
    </w:p>
    <w:p w14:paraId="4468189F" w14:textId="032449DE" w:rsidR="00005493" w:rsidRDefault="001A71AE" w:rsidP="00E07DB7">
      <w:pPr>
        <w:ind w:firstLine="400"/>
        <w:jc w:val="both"/>
        <w:rPr>
          <w:rFonts w:eastAsia="宋体"/>
          <w:lang w:eastAsia="zh-CN"/>
        </w:rPr>
      </w:pPr>
      <w:r>
        <w:rPr>
          <w:rFonts w:eastAsia="宋体"/>
          <w:lang w:eastAsia="zh-CN"/>
        </w:rPr>
        <w:t>We prefer option1</w:t>
      </w:r>
      <w:r w:rsidR="00E07DB7">
        <w:rPr>
          <w:rFonts w:eastAsia="宋体"/>
          <w:lang w:eastAsia="zh-CN"/>
        </w:rPr>
        <w:t>.</w:t>
      </w:r>
      <w:r>
        <w:rPr>
          <w:rFonts w:eastAsia="宋体"/>
          <w:lang w:eastAsia="zh-CN"/>
        </w:rPr>
        <w:t xml:space="preserve"> </w:t>
      </w:r>
      <w:r w:rsidR="00521B0A">
        <w:rPr>
          <w:rFonts w:eastAsia="宋体"/>
          <w:lang w:eastAsia="zh-CN"/>
        </w:rPr>
        <w:t xml:space="preserve">On the one hand, </w:t>
      </w:r>
      <w:r w:rsidR="00E07DB7">
        <w:rPr>
          <w:rFonts w:eastAsia="宋体"/>
          <w:lang w:eastAsia="zh-CN"/>
        </w:rPr>
        <w:t>we think hopping pattern should be independently configured form channel estimation</w:t>
      </w:r>
      <w:r w:rsidR="00E07DB7">
        <w:rPr>
          <w:lang w:eastAsia="zh-CN"/>
        </w:rPr>
        <w:t xml:space="preserve">, because </w:t>
      </w:r>
      <w:r>
        <w:rPr>
          <w:lang w:eastAsia="zh-CN"/>
        </w:rPr>
        <w:t>frequency hopping should be a cell level f</w:t>
      </w:r>
      <w:r w:rsidR="00521B0A">
        <w:rPr>
          <w:lang w:eastAsia="zh-CN"/>
        </w:rPr>
        <w:t xml:space="preserve">eature </w:t>
      </w:r>
      <w:r>
        <w:rPr>
          <w:lang w:eastAsia="zh-CN"/>
        </w:rPr>
        <w:t>to maintain resource allocation efficiency</w:t>
      </w:r>
      <w:r w:rsidR="00521B0A">
        <w:rPr>
          <w:lang w:eastAsia="zh-CN"/>
        </w:rPr>
        <w:t xml:space="preserve"> and obtain the frequency diverse gain. While DMRS bundling should be a UE level feature since not all UEs in cell can </w:t>
      </w:r>
      <w:r>
        <w:rPr>
          <w:lang w:eastAsia="zh-CN"/>
        </w:rPr>
        <w:t>sup</w:t>
      </w:r>
      <w:r w:rsidR="00521B0A">
        <w:rPr>
          <w:lang w:eastAsia="zh-CN"/>
        </w:rPr>
        <w:t xml:space="preserve">port DMRS bundling for joint channel estimation. On the other hand, </w:t>
      </w:r>
      <w:r w:rsidR="00E07DB7">
        <w:rPr>
          <w:rFonts w:eastAsia="宋体"/>
          <w:lang w:eastAsia="zh-CN"/>
        </w:rPr>
        <w:t xml:space="preserve">hopping pattern has an impact on power consistency and phase continuity, which is the prerequisite </w:t>
      </w:r>
      <w:r w:rsidR="00E07DB7">
        <w:rPr>
          <w:rFonts w:eastAsia="宋体"/>
          <w:lang w:eastAsia="zh-CN"/>
        </w:rPr>
        <w:lastRenderedPageBreak/>
        <w:t xml:space="preserve">of channel estimation, TDW </w:t>
      </w:r>
      <w:r w:rsidR="00E07DB7" w:rsidRPr="00E07DB7">
        <w:rPr>
          <w:rFonts w:eastAsia="宋体"/>
          <w:lang w:eastAsia="zh-CN"/>
        </w:rPr>
        <w:t>is always less than or equal to the frequency hopping interval</w:t>
      </w:r>
      <w:r w:rsidR="00E07DB7">
        <w:rPr>
          <w:rFonts w:eastAsia="宋体"/>
          <w:lang w:eastAsia="zh-CN"/>
        </w:rPr>
        <w:t xml:space="preserve">. For the reasons mentioned above, we think hopping pattern should be determined before TDW. </w:t>
      </w:r>
    </w:p>
    <w:p w14:paraId="60107CB2" w14:textId="257AD13E" w:rsidR="00005493" w:rsidRPr="00E07DB7" w:rsidRDefault="00E07DB7" w:rsidP="00E07DB7">
      <w:pPr>
        <w:jc w:val="both"/>
        <w:rPr>
          <w:rFonts w:eastAsia="宋体"/>
          <w:b/>
          <w:i/>
          <w:lang w:eastAsia="zh-CN"/>
        </w:rPr>
      </w:pPr>
      <w:r w:rsidRPr="00E07DB7">
        <w:rPr>
          <w:rFonts w:eastAsia="宋体"/>
          <w:b/>
          <w:i/>
          <w:lang w:eastAsia="zh-CN"/>
        </w:rPr>
        <w:t>Proposal 2:</w:t>
      </w:r>
      <w:r w:rsidRPr="00E07DB7">
        <w:rPr>
          <w:rFonts w:eastAsia="宋体" w:hint="eastAsia"/>
          <w:b/>
          <w:i/>
          <w:lang w:eastAsia="zh-CN"/>
        </w:rPr>
        <w:t xml:space="preserve"> </w:t>
      </w:r>
      <w:r w:rsidRPr="00E07DB7">
        <w:rPr>
          <w:rFonts w:eastAsia="宋体"/>
          <w:b/>
          <w:i/>
          <w:lang w:eastAsia="zh-CN"/>
        </w:rPr>
        <w:t xml:space="preserve">We prefer option1 of UE performing the </w:t>
      </w:r>
      <w:r w:rsidRPr="00E07DB7">
        <w:rPr>
          <w:b/>
          <w:bCs/>
          <w:i/>
        </w:rPr>
        <w:t>“hopping intervals determination”, “configured TDW determination”, and “actual TDW determination”.</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4AB88669" w:rsidR="00432357"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4B67ED65" w14:textId="77777777" w:rsidR="00C123DD" w:rsidRPr="005A3CED" w:rsidRDefault="00C123DD" w:rsidP="00C123DD">
      <w:pPr>
        <w:jc w:val="both"/>
        <w:rPr>
          <w:szCs w:val="20"/>
          <w:lang w:eastAsia="zh-CN"/>
        </w:rPr>
      </w:pPr>
      <w:r w:rsidRPr="005A3CED">
        <w:rPr>
          <w:rFonts w:eastAsia="宋体"/>
          <w:b/>
          <w:i/>
          <w:lang w:eastAsia="zh-CN"/>
        </w:rPr>
        <w:t xml:space="preserve">Proposal 1: Support to </w:t>
      </w:r>
      <w:r>
        <w:rPr>
          <w:rFonts w:eastAsia="宋体"/>
          <w:b/>
          <w:i/>
          <w:lang w:eastAsia="zh-CN"/>
        </w:rPr>
        <w:t>add repetition factor information for each PUCCH resource in</w:t>
      </w:r>
      <w:r w:rsidRPr="005A3CED">
        <w:rPr>
          <w:rFonts w:eastAsia="宋体"/>
          <w:b/>
          <w:i/>
          <w:lang w:eastAsia="zh-CN"/>
        </w:rPr>
        <w:t xml:space="preserve"> PUCCH reso</w:t>
      </w:r>
      <w:r>
        <w:rPr>
          <w:rFonts w:eastAsia="宋体"/>
          <w:b/>
          <w:i/>
          <w:lang w:eastAsia="zh-CN"/>
        </w:rPr>
        <w:t>urce sets.</w:t>
      </w:r>
    </w:p>
    <w:p w14:paraId="24094F4D" w14:textId="2346C6EF" w:rsidR="00F828FC" w:rsidRPr="00E07DB7" w:rsidRDefault="00E07DB7" w:rsidP="00E07DB7">
      <w:pPr>
        <w:jc w:val="both"/>
        <w:rPr>
          <w:rFonts w:eastAsia="宋体"/>
          <w:b/>
          <w:i/>
          <w:lang w:eastAsia="zh-CN"/>
        </w:rPr>
      </w:pPr>
      <w:r w:rsidRPr="00E07DB7">
        <w:rPr>
          <w:rFonts w:eastAsia="宋体"/>
          <w:b/>
          <w:i/>
          <w:lang w:eastAsia="zh-CN"/>
        </w:rPr>
        <w:t>Proposal 2:</w:t>
      </w:r>
      <w:r w:rsidRPr="00E07DB7">
        <w:rPr>
          <w:rFonts w:eastAsia="宋体" w:hint="eastAsia"/>
          <w:b/>
          <w:i/>
          <w:lang w:eastAsia="zh-CN"/>
        </w:rPr>
        <w:t xml:space="preserve"> </w:t>
      </w:r>
      <w:r w:rsidRPr="00E07DB7">
        <w:rPr>
          <w:rFonts w:eastAsia="宋体"/>
          <w:b/>
          <w:i/>
          <w:lang w:eastAsia="zh-CN"/>
        </w:rPr>
        <w:t xml:space="preserve">We prefer option1 of UE performing the </w:t>
      </w:r>
      <w:r w:rsidRPr="00E07DB7">
        <w:rPr>
          <w:b/>
          <w:bCs/>
          <w:i/>
        </w:rPr>
        <w:t>“hopping intervals determination”, “configured TDW determination”, and “actual TDW determination”.</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0E0957CC" w14:textId="5BA2A04A" w:rsidR="003149A4" w:rsidRPr="003149A4" w:rsidRDefault="004B12FD" w:rsidP="004B12FD">
      <w:pPr>
        <w:pStyle w:val="af4"/>
        <w:numPr>
          <w:ilvl w:val="0"/>
          <w:numId w:val="8"/>
        </w:numPr>
        <w:ind w:firstLineChars="0"/>
        <w:rPr>
          <w:rFonts w:eastAsiaTheme="minorEastAsia"/>
          <w:lang w:eastAsia="zh-CN"/>
        </w:rPr>
      </w:pPr>
      <w:r>
        <w:rPr>
          <w:rFonts w:eastAsiaTheme="minorEastAsia"/>
          <w:lang w:eastAsia="zh-CN"/>
        </w:rPr>
        <w:t>3GPP TSG RAN WG1 Meeting#106bis</w:t>
      </w:r>
      <w:r w:rsidR="00607751">
        <w:rPr>
          <w:rFonts w:eastAsiaTheme="minorEastAsia"/>
          <w:lang w:eastAsia="zh-CN"/>
        </w:rPr>
        <w:t>-e, “</w:t>
      </w:r>
      <w:r w:rsidRPr="004B12FD">
        <w:rPr>
          <w:rFonts w:eastAsiaTheme="minorEastAsia"/>
          <w:lang w:eastAsia="zh-CN"/>
        </w:rPr>
        <w:t>Chair's Notes RAN1#106bis-e v18</w:t>
      </w:r>
      <w:r w:rsidR="00607751">
        <w:rPr>
          <w:rFonts w:eastAsiaTheme="minorEastAsia"/>
          <w:lang w:eastAsia="zh-CN"/>
        </w:rPr>
        <w:t xml:space="preserve">”, </w:t>
      </w:r>
      <w:r>
        <w:rPr>
          <w:rFonts w:eastAsiaTheme="minorEastAsia"/>
          <w:lang w:eastAsia="zh-CN"/>
        </w:rPr>
        <w:t>Oct 11th – 19</w:t>
      </w:r>
      <w:r w:rsidR="00607751">
        <w:rPr>
          <w:rFonts w:eastAsiaTheme="minorEastAsia"/>
          <w:lang w:eastAsia="zh-CN"/>
        </w:rPr>
        <w:t>th, 2021</w:t>
      </w:r>
      <w:r w:rsidR="003149A4" w:rsidRPr="003149A4">
        <w:rPr>
          <w:rFonts w:eastAsiaTheme="minorEastAsia"/>
          <w:lang w:eastAsia="zh-CN"/>
        </w:rPr>
        <w:t>.</w:t>
      </w:r>
    </w:p>
    <w:p w14:paraId="440B0AFC" w14:textId="55F872D6" w:rsidR="002B30CA" w:rsidRPr="00093DC2" w:rsidRDefault="002B30CA" w:rsidP="00093DC2">
      <w:pPr>
        <w:pStyle w:val="a5"/>
        <w:ind w:left="1800" w:hanging="1800"/>
        <w:rPr>
          <w:rFonts w:ascii="Times New Roman" w:eastAsiaTheme="minorEastAsia" w:hAnsi="Times New Roman"/>
          <w:b w:val="0"/>
          <w:lang w:eastAsia="zh-CN"/>
        </w:rPr>
      </w:pPr>
    </w:p>
    <w:sectPr w:rsidR="002B30CA" w:rsidRPr="0009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2E7E7" w14:textId="77777777" w:rsidR="00502D7E" w:rsidRDefault="00502D7E" w:rsidP="001F7CAF">
      <w:r>
        <w:separator/>
      </w:r>
    </w:p>
  </w:endnote>
  <w:endnote w:type="continuationSeparator" w:id="0">
    <w:p w14:paraId="21C76E93" w14:textId="77777777" w:rsidR="00502D7E" w:rsidRDefault="00502D7E"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E2726" w14:textId="77777777" w:rsidR="00502D7E" w:rsidRDefault="00502D7E" w:rsidP="001F7CAF">
      <w:r>
        <w:separator/>
      </w:r>
    </w:p>
  </w:footnote>
  <w:footnote w:type="continuationSeparator" w:id="0">
    <w:p w14:paraId="41BCF33D" w14:textId="77777777" w:rsidR="00502D7E" w:rsidRDefault="00502D7E"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2"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35"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6"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7"/>
  </w:num>
  <w:num w:numId="5">
    <w:abstractNumId w:val="2"/>
  </w:num>
  <w:num w:numId="6">
    <w:abstractNumId w:val="12"/>
  </w:num>
  <w:num w:numId="7">
    <w:abstractNumId w:val="33"/>
  </w:num>
  <w:num w:numId="8">
    <w:abstractNumId w:val="1"/>
  </w:num>
  <w:num w:numId="9">
    <w:abstractNumId w:val="39"/>
  </w:num>
  <w:num w:numId="10">
    <w:abstractNumId w:val="35"/>
  </w:num>
  <w:num w:numId="11">
    <w:abstractNumId w:val="28"/>
  </w:num>
  <w:num w:numId="12">
    <w:abstractNumId w:val="0"/>
  </w:num>
  <w:num w:numId="13">
    <w:abstractNumId w:val="9"/>
  </w:num>
  <w:num w:numId="14">
    <w:abstractNumId w:val="7"/>
  </w:num>
  <w:num w:numId="15">
    <w:abstractNumId w:val="38"/>
  </w:num>
  <w:num w:numId="16">
    <w:abstractNumId w:val="21"/>
  </w:num>
  <w:num w:numId="17">
    <w:abstractNumId w:val="14"/>
  </w:num>
  <w:num w:numId="18">
    <w:abstractNumId w:val="5"/>
  </w:num>
  <w:num w:numId="19">
    <w:abstractNumId w:val="23"/>
  </w:num>
  <w:num w:numId="20">
    <w:abstractNumId w:val="31"/>
  </w:num>
  <w:num w:numId="21">
    <w:abstractNumId w:val="22"/>
  </w:num>
  <w:num w:numId="22">
    <w:abstractNumId w:val="17"/>
  </w:num>
  <w:num w:numId="23">
    <w:abstractNumId w:val="34"/>
  </w:num>
  <w:num w:numId="24">
    <w:abstractNumId w:val="27"/>
  </w:num>
  <w:num w:numId="25">
    <w:abstractNumId w:val="26"/>
  </w:num>
  <w:num w:numId="26">
    <w:abstractNumId w:val="19"/>
  </w:num>
  <w:num w:numId="27">
    <w:abstractNumId w:val="3"/>
  </w:num>
  <w:num w:numId="28">
    <w:abstractNumId w:val="13"/>
  </w:num>
  <w:num w:numId="29">
    <w:abstractNumId w:val="25"/>
  </w:num>
  <w:num w:numId="30">
    <w:abstractNumId w:val="11"/>
  </w:num>
  <w:num w:numId="31">
    <w:abstractNumId w:val="6"/>
  </w:num>
  <w:num w:numId="32">
    <w:abstractNumId w:val="10"/>
  </w:num>
  <w:num w:numId="33">
    <w:abstractNumId w:val="4"/>
  </w:num>
  <w:num w:numId="34">
    <w:abstractNumId w:val="30"/>
  </w:num>
  <w:num w:numId="35">
    <w:abstractNumId w:val="32"/>
  </w:num>
  <w:num w:numId="36">
    <w:abstractNumId w:val="20"/>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0"/>
  </w:num>
  <w:num w:numId="40">
    <w:abstractNumId w:val="2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5493"/>
    <w:rsid w:val="000054C8"/>
    <w:rsid w:val="00006D57"/>
    <w:rsid w:val="00007E01"/>
    <w:rsid w:val="00015D4F"/>
    <w:rsid w:val="00016A79"/>
    <w:rsid w:val="00017572"/>
    <w:rsid w:val="000202F8"/>
    <w:rsid w:val="000204B9"/>
    <w:rsid w:val="000211D9"/>
    <w:rsid w:val="00021A0A"/>
    <w:rsid w:val="000262F4"/>
    <w:rsid w:val="00030480"/>
    <w:rsid w:val="000363B1"/>
    <w:rsid w:val="00042F95"/>
    <w:rsid w:val="0004395E"/>
    <w:rsid w:val="000441EF"/>
    <w:rsid w:val="00045FF5"/>
    <w:rsid w:val="00056F66"/>
    <w:rsid w:val="0006178B"/>
    <w:rsid w:val="00061F26"/>
    <w:rsid w:val="000637E4"/>
    <w:rsid w:val="0006553F"/>
    <w:rsid w:val="00065CC6"/>
    <w:rsid w:val="00065FBD"/>
    <w:rsid w:val="000663A1"/>
    <w:rsid w:val="000667A1"/>
    <w:rsid w:val="000677B6"/>
    <w:rsid w:val="000702FA"/>
    <w:rsid w:val="00070E65"/>
    <w:rsid w:val="00076679"/>
    <w:rsid w:val="0007759A"/>
    <w:rsid w:val="00077DC0"/>
    <w:rsid w:val="0008766B"/>
    <w:rsid w:val="00090434"/>
    <w:rsid w:val="0009074F"/>
    <w:rsid w:val="00093DC2"/>
    <w:rsid w:val="00094372"/>
    <w:rsid w:val="000968AD"/>
    <w:rsid w:val="000A080E"/>
    <w:rsid w:val="000A22E7"/>
    <w:rsid w:val="000A489D"/>
    <w:rsid w:val="000A5516"/>
    <w:rsid w:val="000A5B1A"/>
    <w:rsid w:val="000B0128"/>
    <w:rsid w:val="000B1122"/>
    <w:rsid w:val="000B1F75"/>
    <w:rsid w:val="000B4B7E"/>
    <w:rsid w:val="000C3224"/>
    <w:rsid w:val="000C40C8"/>
    <w:rsid w:val="000C44F2"/>
    <w:rsid w:val="000C7ECA"/>
    <w:rsid w:val="000D0A7F"/>
    <w:rsid w:val="000D1E50"/>
    <w:rsid w:val="000D393D"/>
    <w:rsid w:val="000D487E"/>
    <w:rsid w:val="000D5EA6"/>
    <w:rsid w:val="000E2E25"/>
    <w:rsid w:val="000F17CA"/>
    <w:rsid w:val="000F4B69"/>
    <w:rsid w:val="001036B1"/>
    <w:rsid w:val="00110CCB"/>
    <w:rsid w:val="00112451"/>
    <w:rsid w:val="00112A92"/>
    <w:rsid w:val="001227CA"/>
    <w:rsid w:val="00122CCC"/>
    <w:rsid w:val="00126B1D"/>
    <w:rsid w:val="001312F1"/>
    <w:rsid w:val="001317F1"/>
    <w:rsid w:val="001355E3"/>
    <w:rsid w:val="00142CFF"/>
    <w:rsid w:val="001442ED"/>
    <w:rsid w:val="00145ADA"/>
    <w:rsid w:val="00146D4D"/>
    <w:rsid w:val="0014798C"/>
    <w:rsid w:val="00150B2B"/>
    <w:rsid w:val="001565D5"/>
    <w:rsid w:val="001601C2"/>
    <w:rsid w:val="00162131"/>
    <w:rsid w:val="00164DFF"/>
    <w:rsid w:val="00166EDE"/>
    <w:rsid w:val="001720C9"/>
    <w:rsid w:val="00174BC4"/>
    <w:rsid w:val="00174F65"/>
    <w:rsid w:val="00175978"/>
    <w:rsid w:val="00176F96"/>
    <w:rsid w:val="001772A3"/>
    <w:rsid w:val="001948BB"/>
    <w:rsid w:val="0019658B"/>
    <w:rsid w:val="001A3431"/>
    <w:rsid w:val="001A3D8C"/>
    <w:rsid w:val="001A4AE4"/>
    <w:rsid w:val="001A4F32"/>
    <w:rsid w:val="001A6450"/>
    <w:rsid w:val="001A71AE"/>
    <w:rsid w:val="001A747C"/>
    <w:rsid w:val="001B2CCE"/>
    <w:rsid w:val="001B56B5"/>
    <w:rsid w:val="001B5F7B"/>
    <w:rsid w:val="001B716C"/>
    <w:rsid w:val="001C30C5"/>
    <w:rsid w:val="001C3D3F"/>
    <w:rsid w:val="001C708E"/>
    <w:rsid w:val="001D0237"/>
    <w:rsid w:val="001D53EB"/>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548F"/>
    <w:rsid w:val="0029245B"/>
    <w:rsid w:val="002934E2"/>
    <w:rsid w:val="0029487A"/>
    <w:rsid w:val="002A2CA2"/>
    <w:rsid w:val="002A4BB0"/>
    <w:rsid w:val="002A66DB"/>
    <w:rsid w:val="002B199D"/>
    <w:rsid w:val="002B2BFE"/>
    <w:rsid w:val="002B2CBA"/>
    <w:rsid w:val="002B30CA"/>
    <w:rsid w:val="002B3250"/>
    <w:rsid w:val="002B4888"/>
    <w:rsid w:val="002B4C15"/>
    <w:rsid w:val="002B5AF7"/>
    <w:rsid w:val="002C0CD8"/>
    <w:rsid w:val="002C1F32"/>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B6C"/>
    <w:rsid w:val="00310DCC"/>
    <w:rsid w:val="0031451B"/>
    <w:rsid w:val="003149A4"/>
    <w:rsid w:val="00314A9C"/>
    <w:rsid w:val="00315372"/>
    <w:rsid w:val="00315904"/>
    <w:rsid w:val="003266BD"/>
    <w:rsid w:val="003275DD"/>
    <w:rsid w:val="00331BF5"/>
    <w:rsid w:val="00333DC5"/>
    <w:rsid w:val="00335D75"/>
    <w:rsid w:val="0034019D"/>
    <w:rsid w:val="0034276D"/>
    <w:rsid w:val="003437F0"/>
    <w:rsid w:val="0034381C"/>
    <w:rsid w:val="003440E2"/>
    <w:rsid w:val="00351CF3"/>
    <w:rsid w:val="003527F9"/>
    <w:rsid w:val="003558F1"/>
    <w:rsid w:val="0036063A"/>
    <w:rsid w:val="003609E5"/>
    <w:rsid w:val="00362A98"/>
    <w:rsid w:val="00366B50"/>
    <w:rsid w:val="00367548"/>
    <w:rsid w:val="00370274"/>
    <w:rsid w:val="003712EF"/>
    <w:rsid w:val="00374F4A"/>
    <w:rsid w:val="003801FE"/>
    <w:rsid w:val="003812E6"/>
    <w:rsid w:val="0038263D"/>
    <w:rsid w:val="0038312B"/>
    <w:rsid w:val="00385E99"/>
    <w:rsid w:val="00386725"/>
    <w:rsid w:val="00393708"/>
    <w:rsid w:val="00394355"/>
    <w:rsid w:val="003949F4"/>
    <w:rsid w:val="003A245A"/>
    <w:rsid w:val="003B0C7C"/>
    <w:rsid w:val="003B26AF"/>
    <w:rsid w:val="003B2DD1"/>
    <w:rsid w:val="003B4469"/>
    <w:rsid w:val="003B4C1E"/>
    <w:rsid w:val="003B5939"/>
    <w:rsid w:val="003C7484"/>
    <w:rsid w:val="003D0ECB"/>
    <w:rsid w:val="003D5EF8"/>
    <w:rsid w:val="003D7DFE"/>
    <w:rsid w:val="003E1B09"/>
    <w:rsid w:val="003E7E65"/>
    <w:rsid w:val="003F002E"/>
    <w:rsid w:val="003F04B8"/>
    <w:rsid w:val="003F0E47"/>
    <w:rsid w:val="003F39F6"/>
    <w:rsid w:val="00401313"/>
    <w:rsid w:val="00402AA5"/>
    <w:rsid w:val="0040769A"/>
    <w:rsid w:val="00410EDF"/>
    <w:rsid w:val="00412D71"/>
    <w:rsid w:val="004152C4"/>
    <w:rsid w:val="0042093C"/>
    <w:rsid w:val="00423746"/>
    <w:rsid w:val="00425687"/>
    <w:rsid w:val="00431A51"/>
    <w:rsid w:val="00432357"/>
    <w:rsid w:val="00434D45"/>
    <w:rsid w:val="00442150"/>
    <w:rsid w:val="00446F1D"/>
    <w:rsid w:val="00450C74"/>
    <w:rsid w:val="00450E3E"/>
    <w:rsid w:val="00451510"/>
    <w:rsid w:val="00453725"/>
    <w:rsid w:val="00456715"/>
    <w:rsid w:val="00457763"/>
    <w:rsid w:val="004638D6"/>
    <w:rsid w:val="00470973"/>
    <w:rsid w:val="0047157C"/>
    <w:rsid w:val="00474793"/>
    <w:rsid w:val="00480DE9"/>
    <w:rsid w:val="00485517"/>
    <w:rsid w:val="004858D1"/>
    <w:rsid w:val="0049435D"/>
    <w:rsid w:val="00495F9F"/>
    <w:rsid w:val="004A121B"/>
    <w:rsid w:val="004A13C9"/>
    <w:rsid w:val="004A6612"/>
    <w:rsid w:val="004A6DC9"/>
    <w:rsid w:val="004A7D29"/>
    <w:rsid w:val="004B0165"/>
    <w:rsid w:val="004B12FD"/>
    <w:rsid w:val="004B2D26"/>
    <w:rsid w:val="004B6452"/>
    <w:rsid w:val="004C0527"/>
    <w:rsid w:val="004D4564"/>
    <w:rsid w:val="004D54CA"/>
    <w:rsid w:val="004D68B9"/>
    <w:rsid w:val="004E25DE"/>
    <w:rsid w:val="004E578A"/>
    <w:rsid w:val="004F2B84"/>
    <w:rsid w:val="004F36F5"/>
    <w:rsid w:val="00501AF6"/>
    <w:rsid w:val="00502614"/>
    <w:rsid w:val="00502D7E"/>
    <w:rsid w:val="00504479"/>
    <w:rsid w:val="005045F4"/>
    <w:rsid w:val="00504FC8"/>
    <w:rsid w:val="00506BEE"/>
    <w:rsid w:val="005118F9"/>
    <w:rsid w:val="00512167"/>
    <w:rsid w:val="0051459A"/>
    <w:rsid w:val="005178F9"/>
    <w:rsid w:val="00521AF1"/>
    <w:rsid w:val="00521B0A"/>
    <w:rsid w:val="0052514E"/>
    <w:rsid w:val="00527851"/>
    <w:rsid w:val="005369D8"/>
    <w:rsid w:val="00537826"/>
    <w:rsid w:val="005404E5"/>
    <w:rsid w:val="00545A89"/>
    <w:rsid w:val="0054783C"/>
    <w:rsid w:val="00553C85"/>
    <w:rsid w:val="00554127"/>
    <w:rsid w:val="0055571B"/>
    <w:rsid w:val="00556DDC"/>
    <w:rsid w:val="005579F2"/>
    <w:rsid w:val="00557C10"/>
    <w:rsid w:val="00564A74"/>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3CED"/>
    <w:rsid w:val="005A49A2"/>
    <w:rsid w:val="005B0C0A"/>
    <w:rsid w:val="005B0DE1"/>
    <w:rsid w:val="005B36C8"/>
    <w:rsid w:val="005B3929"/>
    <w:rsid w:val="005B610E"/>
    <w:rsid w:val="005B62E4"/>
    <w:rsid w:val="005C425B"/>
    <w:rsid w:val="005C7E87"/>
    <w:rsid w:val="005D5048"/>
    <w:rsid w:val="005D5106"/>
    <w:rsid w:val="005E049D"/>
    <w:rsid w:val="005E6B30"/>
    <w:rsid w:val="005F0E5D"/>
    <w:rsid w:val="005F39AC"/>
    <w:rsid w:val="005F7758"/>
    <w:rsid w:val="005F78CE"/>
    <w:rsid w:val="00600A80"/>
    <w:rsid w:val="00600A9F"/>
    <w:rsid w:val="00602631"/>
    <w:rsid w:val="00603E5C"/>
    <w:rsid w:val="0060407B"/>
    <w:rsid w:val="00607751"/>
    <w:rsid w:val="00613E32"/>
    <w:rsid w:val="00613FF1"/>
    <w:rsid w:val="006174CA"/>
    <w:rsid w:val="00620434"/>
    <w:rsid w:val="00620C1C"/>
    <w:rsid w:val="00621201"/>
    <w:rsid w:val="006239F8"/>
    <w:rsid w:val="00623A38"/>
    <w:rsid w:val="00623CC4"/>
    <w:rsid w:val="0063314A"/>
    <w:rsid w:val="00634FEE"/>
    <w:rsid w:val="00635F61"/>
    <w:rsid w:val="006428C5"/>
    <w:rsid w:val="006468A8"/>
    <w:rsid w:val="00647732"/>
    <w:rsid w:val="0065579B"/>
    <w:rsid w:val="00655B33"/>
    <w:rsid w:val="00655CC6"/>
    <w:rsid w:val="00657071"/>
    <w:rsid w:val="00660B00"/>
    <w:rsid w:val="006632AA"/>
    <w:rsid w:val="00663669"/>
    <w:rsid w:val="006652A0"/>
    <w:rsid w:val="00666DF0"/>
    <w:rsid w:val="00667C93"/>
    <w:rsid w:val="00674676"/>
    <w:rsid w:val="00677C56"/>
    <w:rsid w:val="00677C59"/>
    <w:rsid w:val="006805C2"/>
    <w:rsid w:val="00680F6B"/>
    <w:rsid w:val="006824A7"/>
    <w:rsid w:val="00686B23"/>
    <w:rsid w:val="0069134A"/>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46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52A3"/>
    <w:rsid w:val="00781F67"/>
    <w:rsid w:val="007824A3"/>
    <w:rsid w:val="007824BE"/>
    <w:rsid w:val="00795A91"/>
    <w:rsid w:val="00796B5C"/>
    <w:rsid w:val="007A2873"/>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2919"/>
    <w:rsid w:val="00813738"/>
    <w:rsid w:val="008151E0"/>
    <w:rsid w:val="00816300"/>
    <w:rsid w:val="008174DC"/>
    <w:rsid w:val="008204FD"/>
    <w:rsid w:val="00822072"/>
    <w:rsid w:val="008232FC"/>
    <w:rsid w:val="0082338E"/>
    <w:rsid w:val="008234F2"/>
    <w:rsid w:val="008254E7"/>
    <w:rsid w:val="008259AE"/>
    <w:rsid w:val="00830426"/>
    <w:rsid w:val="00837D04"/>
    <w:rsid w:val="00843C2F"/>
    <w:rsid w:val="00843E2A"/>
    <w:rsid w:val="0085251D"/>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97431"/>
    <w:rsid w:val="008A1147"/>
    <w:rsid w:val="008A25B1"/>
    <w:rsid w:val="008A25D7"/>
    <w:rsid w:val="008A4F40"/>
    <w:rsid w:val="008B1A59"/>
    <w:rsid w:val="008B7E0A"/>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6EF"/>
    <w:rsid w:val="00943F07"/>
    <w:rsid w:val="00952EE8"/>
    <w:rsid w:val="00953B8B"/>
    <w:rsid w:val="009545F9"/>
    <w:rsid w:val="00961947"/>
    <w:rsid w:val="00961F60"/>
    <w:rsid w:val="00962E81"/>
    <w:rsid w:val="00965BC7"/>
    <w:rsid w:val="009666D8"/>
    <w:rsid w:val="009674D3"/>
    <w:rsid w:val="0097192C"/>
    <w:rsid w:val="00973213"/>
    <w:rsid w:val="009732F3"/>
    <w:rsid w:val="00973948"/>
    <w:rsid w:val="00976380"/>
    <w:rsid w:val="009806B8"/>
    <w:rsid w:val="00980B80"/>
    <w:rsid w:val="00984538"/>
    <w:rsid w:val="009860B4"/>
    <w:rsid w:val="0099324A"/>
    <w:rsid w:val="009A5F6E"/>
    <w:rsid w:val="009A65DC"/>
    <w:rsid w:val="009B2684"/>
    <w:rsid w:val="009B31B7"/>
    <w:rsid w:val="009B39E1"/>
    <w:rsid w:val="009C54B1"/>
    <w:rsid w:val="009C784F"/>
    <w:rsid w:val="009D0007"/>
    <w:rsid w:val="009D068A"/>
    <w:rsid w:val="009D1CB5"/>
    <w:rsid w:val="009D4068"/>
    <w:rsid w:val="009D4763"/>
    <w:rsid w:val="009D7AB1"/>
    <w:rsid w:val="009E0C64"/>
    <w:rsid w:val="009E2F2C"/>
    <w:rsid w:val="009E7BFD"/>
    <w:rsid w:val="009F20F3"/>
    <w:rsid w:val="009F4720"/>
    <w:rsid w:val="009F587A"/>
    <w:rsid w:val="009F6818"/>
    <w:rsid w:val="00A029D3"/>
    <w:rsid w:val="00A07338"/>
    <w:rsid w:val="00A1001B"/>
    <w:rsid w:val="00A142CB"/>
    <w:rsid w:val="00A14A77"/>
    <w:rsid w:val="00A16176"/>
    <w:rsid w:val="00A20C8D"/>
    <w:rsid w:val="00A2417B"/>
    <w:rsid w:val="00A26A24"/>
    <w:rsid w:val="00A32DC0"/>
    <w:rsid w:val="00A3387B"/>
    <w:rsid w:val="00A3630F"/>
    <w:rsid w:val="00A36A34"/>
    <w:rsid w:val="00A44FCF"/>
    <w:rsid w:val="00A4653F"/>
    <w:rsid w:val="00A47386"/>
    <w:rsid w:val="00A55ED6"/>
    <w:rsid w:val="00A56403"/>
    <w:rsid w:val="00A600A1"/>
    <w:rsid w:val="00A60E03"/>
    <w:rsid w:val="00A62546"/>
    <w:rsid w:val="00A6350B"/>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AF5E55"/>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56F79"/>
    <w:rsid w:val="00B6110F"/>
    <w:rsid w:val="00B64458"/>
    <w:rsid w:val="00B653FB"/>
    <w:rsid w:val="00B657CE"/>
    <w:rsid w:val="00B66179"/>
    <w:rsid w:val="00B7050A"/>
    <w:rsid w:val="00B73289"/>
    <w:rsid w:val="00B754BE"/>
    <w:rsid w:val="00B77730"/>
    <w:rsid w:val="00B77A8B"/>
    <w:rsid w:val="00B80B04"/>
    <w:rsid w:val="00B816DD"/>
    <w:rsid w:val="00B81C35"/>
    <w:rsid w:val="00B82EAE"/>
    <w:rsid w:val="00B865D3"/>
    <w:rsid w:val="00B914C2"/>
    <w:rsid w:val="00B914DD"/>
    <w:rsid w:val="00B93EF8"/>
    <w:rsid w:val="00B941C6"/>
    <w:rsid w:val="00BA471B"/>
    <w:rsid w:val="00BA7522"/>
    <w:rsid w:val="00BB25B7"/>
    <w:rsid w:val="00BB2F61"/>
    <w:rsid w:val="00BC1C93"/>
    <w:rsid w:val="00BC5485"/>
    <w:rsid w:val="00BC674B"/>
    <w:rsid w:val="00BD02ED"/>
    <w:rsid w:val="00BD18E1"/>
    <w:rsid w:val="00BD1DA3"/>
    <w:rsid w:val="00BD1F0A"/>
    <w:rsid w:val="00BD7B72"/>
    <w:rsid w:val="00BE0262"/>
    <w:rsid w:val="00BE0975"/>
    <w:rsid w:val="00BE0F03"/>
    <w:rsid w:val="00BE19CC"/>
    <w:rsid w:val="00BE37AB"/>
    <w:rsid w:val="00BE5EEB"/>
    <w:rsid w:val="00BE7157"/>
    <w:rsid w:val="00BE7DA3"/>
    <w:rsid w:val="00BF30DB"/>
    <w:rsid w:val="00BF3856"/>
    <w:rsid w:val="00BF6246"/>
    <w:rsid w:val="00C006E1"/>
    <w:rsid w:val="00C0127F"/>
    <w:rsid w:val="00C0494A"/>
    <w:rsid w:val="00C05F90"/>
    <w:rsid w:val="00C11047"/>
    <w:rsid w:val="00C11EAB"/>
    <w:rsid w:val="00C123DD"/>
    <w:rsid w:val="00C16B71"/>
    <w:rsid w:val="00C25541"/>
    <w:rsid w:val="00C301E7"/>
    <w:rsid w:val="00C31A1A"/>
    <w:rsid w:val="00C31ED6"/>
    <w:rsid w:val="00C32473"/>
    <w:rsid w:val="00C351CD"/>
    <w:rsid w:val="00C41659"/>
    <w:rsid w:val="00C42136"/>
    <w:rsid w:val="00C467A8"/>
    <w:rsid w:val="00C5285B"/>
    <w:rsid w:val="00C533D0"/>
    <w:rsid w:val="00C575F5"/>
    <w:rsid w:val="00C61244"/>
    <w:rsid w:val="00C622C1"/>
    <w:rsid w:val="00C728D4"/>
    <w:rsid w:val="00C73417"/>
    <w:rsid w:val="00C74A8C"/>
    <w:rsid w:val="00C76F56"/>
    <w:rsid w:val="00C77AA3"/>
    <w:rsid w:val="00C8115D"/>
    <w:rsid w:val="00C94BC0"/>
    <w:rsid w:val="00CA1E66"/>
    <w:rsid w:val="00CA31A7"/>
    <w:rsid w:val="00CA4148"/>
    <w:rsid w:val="00CA4532"/>
    <w:rsid w:val="00CB0D7D"/>
    <w:rsid w:val="00CB4D67"/>
    <w:rsid w:val="00CB7F5C"/>
    <w:rsid w:val="00CC018F"/>
    <w:rsid w:val="00CC3157"/>
    <w:rsid w:val="00CC7B4F"/>
    <w:rsid w:val="00CD1BE3"/>
    <w:rsid w:val="00CD4690"/>
    <w:rsid w:val="00CD6A9F"/>
    <w:rsid w:val="00CD7B2F"/>
    <w:rsid w:val="00CE08DB"/>
    <w:rsid w:val="00CE3462"/>
    <w:rsid w:val="00CE39C1"/>
    <w:rsid w:val="00CE4392"/>
    <w:rsid w:val="00CE5AE0"/>
    <w:rsid w:val="00CF0E84"/>
    <w:rsid w:val="00CF20B4"/>
    <w:rsid w:val="00CF28AE"/>
    <w:rsid w:val="00CF6517"/>
    <w:rsid w:val="00CF7FA6"/>
    <w:rsid w:val="00D028B2"/>
    <w:rsid w:val="00D04ACA"/>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2FF2"/>
    <w:rsid w:val="00D447F7"/>
    <w:rsid w:val="00D54778"/>
    <w:rsid w:val="00D54DE8"/>
    <w:rsid w:val="00D66F91"/>
    <w:rsid w:val="00D73B8D"/>
    <w:rsid w:val="00D758CD"/>
    <w:rsid w:val="00D82C44"/>
    <w:rsid w:val="00D861E0"/>
    <w:rsid w:val="00D87F17"/>
    <w:rsid w:val="00D9148F"/>
    <w:rsid w:val="00D91C9A"/>
    <w:rsid w:val="00D92992"/>
    <w:rsid w:val="00D971E3"/>
    <w:rsid w:val="00DA2689"/>
    <w:rsid w:val="00DA64C7"/>
    <w:rsid w:val="00DB0146"/>
    <w:rsid w:val="00DB78C3"/>
    <w:rsid w:val="00DC0797"/>
    <w:rsid w:val="00DC0BF3"/>
    <w:rsid w:val="00DC25F2"/>
    <w:rsid w:val="00DC2ECF"/>
    <w:rsid w:val="00DC3453"/>
    <w:rsid w:val="00DC4189"/>
    <w:rsid w:val="00DC43E4"/>
    <w:rsid w:val="00DC4C98"/>
    <w:rsid w:val="00DC62BB"/>
    <w:rsid w:val="00DC76EB"/>
    <w:rsid w:val="00DD00CA"/>
    <w:rsid w:val="00DD46FB"/>
    <w:rsid w:val="00DD6BAE"/>
    <w:rsid w:val="00DE3165"/>
    <w:rsid w:val="00DE42E0"/>
    <w:rsid w:val="00DF2722"/>
    <w:rsid w:val="00DF4266"/>
    <w:rsid w:val="00DF4D3C"/>
    <w:rsid w:val="00DF7B88"/>
    <w:rsid w:val="00E05A7D"/>
    <w:rsid w:val="00E06A7D"/>
    <w:rsid w:val="00E07DB7"/>
    <w:rsid w:val="00E12678"/>
    <w:rsid w:val="00E158B9"/>
    <w:rsid w:val="00E15BA2"/>
    <w:rsid w:val="00E17A78"/>
    <w:rsid w:val="00E22D19"/>
    <w:rsid w:val="00E25F35"/>
    <w:rsid w:val="00E26423"/>
    <w:rsid w:val="00E301E0"/>
    <w:rsid w:val="00E31A8E"/>
    <w:rsid w:val="00E31B1B"/>
    <w:rsid w:val="00E41637"/>
    <w:rsid w:val="00E46963"/>
    <w:rsid w:val="00E46BA8"/>
    <w:rsid w:val="00E46EB8"/>
    <w:rsid w:val="00E470C0"/>
    <w:rsid w:val="00E471E4"/>
    <w:rsid w:val="00E474B7"/>
    <w:rsid w:val="00E54191"/>
    <w:rsid w:val="00E63066"/>
    <w:rsid w:val="00E6743D"/>
    <w:rsid w:val="00E70C53"/>
    <w:rsid w:val="00E728B6"/>
    <w:rsid w:val="00E76AFA"/>
    <w:rsid w:val="00E771FF"/>
    <w:rsid w:val="00E8297E"/>
    <w:rsid w:val="00E8639E"/>
    <w:rsid w:val="00E87470"/>
    <w:rsid w:val="00E909F8"/>
    <w:rsid w:val="00E91055"/>
    <w:rsid w:val="00E926E3"/>
    <w:rsid w:val="00EB1A72"/>
    <w:rsid w:val="00EB1AA8"/>
    <w:rsid w:val="00EB603A"/>
    <w:rsid w:val="00EC2859"/>
    <w:rsid w:val="00EC2D35"/>
    <w:rsid w:val="00EC3D77"/>
    <w:rsid w:val="00EC3E84"/>
    <w:rsid w:val="00EC4E72"/>
    <w:rsid w:val="00EC6E9F"/>
    <w:rsid w:val="00EC7BCE"/>
    <w:rsid w:val="00ED1F45"/>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0500"/>
    <w:rsid w:val="00F12DBD"/>
    <w:rsid w:val="00F15BCA"/>
    <w:rsid w:val="00F1756E"/>
    <w:rsid w:val="00F24422"/>
    <w:rsid w:val="00F25131"/>
    <w:rsid w:val="00F337D0"/>
    <w:rsid w:val="00F40993"/>
    <w:rsid w:val="00F42381"/>
    <w:rsid w:val="00F50EFA"/>
    <w:rsid w:val="00F520F5"/>
    <w:rsid w:val="00F52147"/>
    <w:rsid w:val="00F53489"/>
    <w:rsid w:val="00F540A4"/>
    <w:rsid w:val="00F541ED"/>
    <w:rsid w:val="00F609A8"/>
    <w:rsid w:val="00F60C8A"/>
    <w:rsid w:val="00F6265E"/>
    <w:rsid w:val="00F62B9E"/>
    <w:rsid w:val="00F63AEC"/>
    <w:rsid w:val="00F7184A"/>
    <w:rsid w:val="00F7349E"/>
    <w:rsid w:val="00F736B8"/>
    <w:rsid w:val="00F75002"/>
    <w:rsid w:val="00F76AC5"/>
    <w:rsid w:val="00F80EFD"/>
    <w:rsid w:val="00F82428"/>
    <w:rsid w:val="00F828FC"/>
    <w:rsid w:val="00F830AF"/>
    <w:rsid w:val="00F90917"/>
    <w:rsid w:val="00F92A43"/>
    <w:rsid w:val="00F92AC3"/>
    <w:rsid w:val="00F94A08"/>
    <w:rsid w:val="00F94B3D"/>
    <w:rsid w:val="00FA691B"/>
    <w:rsid w:val="00FB0820"/>
    <w:rsid w:val="00FB55D5"/>
    <w:rsid w:val="00FB5CAD"/>
    <w:rsid w:val="00FC166B"/>
    <w:rsid w:val="00FC1E7B"/>
    <w:rsid w:val="00FC2A74"/>
    <w:rsid w:val="00FC4AF4"/>
    <w:rsid w:val="00FC6518"/>
    <w:rsid w:val="00FD75D0"/>
    <w:rsid w:val="00FD7DA1"/>
    <w:rsid w:val="00FE3F31"/>
    <w:rsid w:val="00FE4308"/>
    <w:rsid w:val="00FE5A3E"/>
    <w:rsid w:val="00FE7141"/>
    <w:rsid w:val="00FF28FD"/>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D20A62"/>
    <w:rPr>
      <w:rFonts w:ascii="Arial" w:eastAsia="MS Mincho" w:hAnsi="Arial" w:cs="Times New Roman"/>
      <w:b/>
      <w:kern w:val="0"/>
      <w:sz w:val="20"/>
      <w:szCs w:val="24"/>
      <w:lang w:eastAsia="en-US"/>
    </w:rPr>
  </w:style>
  <w:style w:type="table" w:styleId="a7">
    <w:name w:val="Table Grid"/>
    <w:basedOn w:val="a2"/>
    <w:uiPriority w:val="59"/>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c"/>
    <w:unhideWhenUsed/>
    <w:qFormat/>
    <w:rsid w:val="00666DF0"/>
    <w:rPr>
      <w:rFonts w:asciiTheme="majorHAnsi" w:eastAsia="黑体" w:hAnsiTheme="majorHAnsi" w:cstheme="majorBidi"/>
      <w:szCs w:val="20"/>
    </w:rPr>
  </w:style>
  <w:style w:type="paragraph" w:styleId="ad">
    <w:name w:val="Balloon Text"/>
    <w:basedOn w:val="a"/>
    <w:link w:val="ae"/>
    <w:uiPriority w:val="99"/>
    <w:semiHidden/>
    <w:unhideWhenUsed/>
    <w:rsid w:val="000D1E50"/>
    <w:rPr>
      <w:sz w:val="18"/>
      <w:szCs w:val="18"/>
    </w:rPr>
  </w:style>
  <w:style w:type="character" w:customStyle="1" w:styleId="ae">
    <w:name w:val="批注框文本 字符"/>
    <w:basedOn w:val="a1"/>
    <w:link w:val="ad"/>
    <w:uiPriority w:val="99"/>
    <w:semiHidden/>
    <w:rsid w:val="000D1E50"/>
    <w:rPr>
      <w:rFonts w:ascii="Times New Roman" w:eastAsia="Times New Roman" w:hAnsi="Times New Roman" w:cs="Times New Roman"/>
      <w:kern w:val="0"/>
      <w:sz w:val="18"/>
      <w:szCs w:val="18"/>
      <w:lang w:eastAsia="en-US"/>
    </w:rPr>
  </w:style>
  <w:style w:type="character" w:styleId="af">
    <w:name w:val="annotation reference"/>
    <w:basedOn w:val="a1"/>
    <w:uiPriority w:val="99"/>
    <w:unhideWhenUsed/>
    <w:qFormat/>
    <w:rsid w:val="003609E5"/>
    <w:rPr>
      <w:sz w:val="21"/>
      <w:szCs w:val="21"/>
    </w:rPr>
  </w:style>
  <w:style w:type="paragraph" w:styleId="af0">
    <w:name w:val="annotation text"/>
    <w:basedOn w:val="a"/>
    <w:link w:val="af1"/>
    <w:uiPriority w:val="99"/>
    <w:unhideWhenUsed/>
    <w:qFormat/>
    <w:rsid w:val="003609E5"/>
  </w:style>
  <w:style w:type="character" w:customStyle="1" w:styleId="af1">
    <w:name w:val="批注文字 字符"/>
    <w:basedOn w:val="a1"/>
    <w:link w:val="af0"/>
    <w:uiPriority w:val="99"/>
    <w:rsid w:val="003609E5"/>
    <w:rPr>
      <w:rFonts w:ascii="Times New Roman" w:eastAsia="Times New Roman" w:hAnsi="Times New Roman" w:cs="Times New Roman"/>
      <w:kern w:val="0"/>
      <w:sz w:val="20"/>
      <w:szCs w:val="24"/>
      <w:lang w:eastAsia="en-US"/>
    </w:rPr>
  </w:style>
  <w:style w:type="paragraph" w:styleId="af2">
    <w:name w:val="annotation subject"/>
    <w:basedOn w:val="af0"/>
    <w:next w:val="af0"/>
    <w:link w:val="af3"/>
    <w:uiPriority w:val="99"/>
    <w:semiHidden/>
    <w:unhideWhenUsed/>
    <w:rsid w:val="003609E5"/>
    <w:rPr>
      <w:b/>
      <w:bCs/>
    </w:rPr>
  </w:style>
  <w:style w:type="character" w:customStyle="1" w:styleId="af3">
    <w:name w:val="批注主题 字符"/>
    <w:basedOn w:val="af1"/>
    <w:link w:val="af2"/>
    <w:uiPriority w:val="99"/>
    <w:semiHidden/>
    <w:rsid w:val="003609E5"/>
    <w:rPr>
      <w:rFonts w:ascii="Times New Roman" w:eastAsia="Times New Roman" w:hAnsi="Times New Roman" w:cs="Times New Roman"/>
      <w:b/>
      <w:bCs/>
      <w:kern w:val="0"/>
      <w:sz w:val="20"/>
      <w:szCs w:val="24"/>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5"/>
    <w:uiPriority w:val="34"/>
    <w:qFormat/>
    <w:rsid w:val="00070E65"/>
    <w:pPr>
      <w:ind w:firstLineChars="200" w:firstLine="420"/>
    </w:pPr>
  </w:style>
  <w:style w:type="paragraph" w:styleId="af6">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7">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8">
    <w:name w:val="Strong"/>
    <w:uiPriority w:val="22"/>
    <w:qFormat/>
    <w:rsid w:val="009860B4"/>
    <w:rPr>
      <w:b/>
      <w:bCs/>
    </w:rPr>
  </w:style>
  <w:style w:type="character" w:customStyle="1" w:styleId="af5">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4"/>
    <w:uiPriority w:val="34"/>
    <w:qFormat/>
    <w:rsid w:val="009860B4"/>
    <w:rPr>
      <w:rFonts w:ascii="Times New Roman" w:eastAsia="Times New Roman" w:hAnsi="Times New Roman" w:cs="Times New Roman"/>
      <w:kern w:val="0"/>
      <w:sz w:val="20"/>
      <w:szCs w:val="24"/>
      <w:lang w:eastAsia="en-US"/>
    </w:rPr>
  </w:style>
  <w:style w:type="paragraph" w:styleId="af9">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 w:type="paragraph" w:customStyle="1" w:styleId="afa">
    <w:name w:val="缺省文本"/>
    <w:basedOn w:val="a"/>
    <w:rsid w:val="005118F9"/>
    <w:pPr>
      <w:widowControl w:val="0"/>
      <w:autoSpaceDE w:val="0"/>
      <w:autoSpaceDN w:val="0"/>
      <w:adjustRightInd w:val="0"/>
      <w:spacing w:line="360" w:lineRule="auto"/>
    </w:pPr>
    <w:rPr>
      <w:rFonts w:eastAsia="宋体"/>
      <w:sz w:val="21"/>
      <w:szCs w:val="20"/>
      <w:lang w:eastAsia="zh-CN"/>
    </w:rPr>
  </w:style>
  <w:style w:type="character" w:styleId="afb">
    <w:name w:val="page number"/>
    <w:rsid w:val="00093DC2"/>
    <w:rPr>
      <w:rFonts w:eastAsia="Times New Roman"/>
      <w:noProof w:val="0"/>
      <w:kern w:val="2"/>
      <w:sz w:val="21"/>
      <w:lang w:val="en-GB"/>
    </w:rPr>
  </w:style>
  <w:style w:type="paragraph" w:customStyle="1" w:styleId="berschrift1H1">
    <w:name w:val="Überschrift 1.H1"/>
    <w:basedOn w:val="a"/>
    <w:next w:val="a"/>
    <w:uiPriority w:val="99"/>
    <w:rsid w:val="00093DC2"/>
    <w:pPr>
      <w:keepNext/>
      <w:keepLines/>
      <w:numPr>
        <w:numId w:val="37"/>
      </w:numPr>
      <w:pBdr>
        <w:top w:val="single" w:sz="12" w:space="3" w:color="auto"/>
      </w:pBdr>
      <w:overflowPunct w:val="0"/>
      <w:autoSpaceDE w:val="0"/>
      <w:autoSpaceDN w:val="0"/>
      <w:adjustRightInd w:val="0"/>
      <w:spacing w:before="240" w:after="180"/>
      <w:outlineLvl w:val="0"/>
    </w:pPr>
    <w:rPr>
      <w:rFonts w:ascii="Arial" w:eastAsiaTheme="minorEastAsia" w:hAnsi="Arial"/>
      <w:sz w:val="36"/>
      <w:szCs w:val="20"/>
      <w:lang w:val="en-GB" w:eastAsia="de-DE"/>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1"/>
    <w:link w:val="ab"/>
    <w:rsid w:val="00E91055"/>
    <w:rPr>
      <w:rFonts w:asciiTheme="majorHAnsi" w:eastAsia="黑体" w:hAnsiTheme="majorHAnsi" w:cstheme="maj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757794744">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09813757">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1889953683">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CAB60-1D63-40AD-B4DA-ED4717EE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6142</TotalTime>
  <Pages>3</Pages>
  <Words>807</Words>
  <Characters>4605</Characters>
  <Application>Microsoft Office Word</Application>
  <DocSecurity>0</DocSecurity>
  <Lines>38</Lines>
  <Paragraphs>10</Paragraphs>
  <ScaleCrop>false</ScaleCrop>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71</cp:revision>
  <dcterms:created xsi:type="dcterms:W3CDTF">2020-09-30T10:50:00Z</dcterms:created>
  <dcterms:modified xsi:type="dcterms:W3CDTF">2021-11-05T09:42:00Z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